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82F67FD" w14:textId="77777777" w:rsidR="000D7360" w:rsidRPr="00773E62" w:rsidRDefault="000D7360" w:rsidP="00201BC4">
      <w:pPr>
        <w:jc w:val="both"/>
        <w:rPr>
          <w:rFonts w:ascii="Arial" w:hAnsi="Arial" w:cs="Arial"/>
          <w:b/>
          <w:sz w:val="22"/>
          <w:lang w:val="de-AT"/>
        </w:rPr>
      </w:pPr>
      <w:r w:rsidRPr="00773E62">
        <w:rPr>
          <w:noProof/>
          <w:lang w:val="de-AT"/>
        </w:rPr>
        <w:drawing>
          <wp:anchor distT="0" distB="0" distL="114300" distR="114300" simplePos="0" relativeHeight="251659264" behindDoc="0" locked="0" layoutInCell="1" allowOverlap="0" wp14:anchorId="36EEBD55" wp14:editId="7FE22DF5">
            <wp:simplePos x="0" y="0"/>
            <wp:positionH relativeFrom="column">
              <wp:posOffset>4373880</wp:posOffset>
            </wp:positionH>
            <wp:positionV relativeFrom="paragraph">
              <wp:posOffset>0</wp:posOffset>
            </wp:positionV>
            <wp:extent cx="1720215" cy="1031875"/>
            <wp:effectExtent l="0" t="0" r="0" b="0"/>
            <wp:wrapSquare wrapText="bothSides"/>
            <wp:docPr id="199" name="Picture 199"/>
            <wp:cNvGraphicFramePr/>
            <a:graphic xmlns:a="http://schemas.openxmlformats.org/drawingml/2006/main">
              <a:graphicData uri="http://schemas.openxmlformats.org/drawingml/2006/picture">
                <pic:pic xmlns:pic="http://schemas.openxmlformats.org/drawingml/2006/picture">
                  <pic:nvPicPr>
                    <pic:cNvPr id="199" name="Picture 199"/>
                    <pic:cNvPicPr/>
                  </pic:nvPicPr>
                  <pic:blipFill>
                    <a:blip r:embed="rId5"/>
                    <a:stretch>
                      <a:fillRect/>
                    </a:stretch>
                  </pic:blipFill>
                  <pic:spPr>
                    <a:xfrm>
                      <a:off x="0" y="0"/>
                      <a:ext cx="1720215" cy="1031875"/>
                    </a:xfrm>
                    <a:prstGeom prst="rect">
                      <a:avLst/>
                    </a:prstGeom>
                  </pic:spPr>
                </pic:pic>
              </a:graphicData>
            </a:graphic>
          </wp:anchor>
        </w:drawing>
      </w:r>
    </w:p>
    <w:p w14:paraId="419A5F2E" w14:textId="77777777" w:rsidR="000D7360" w:rsidRPr="00773E62" w:rsidRDefault="000D7360" w:rsidP="00201BC4">
      <w:pPr>
        <w:jc w:val="both"/>
        <w:rPr>
          <w:rFonts w:ascii="Arial" w:hAnsi="Arial" w:cs="Arial"/>
          <w:sz w:val="22"/>
          <w:lang w:val="de-AT"/>
        </w:rPr>
      </w:pPr>
    </w:p>
    <w:p w14:paraId="5A424179" w14:textId="77777777" w:rsidR="000D7360" w:rsidRPr="00773E62" w:rsidRDefault="000D7360" w:rsidP="00201BC4">
      <w:pPr>
        <w:jc w:val="both"/>
        <w:rPr>
          <w:rFonts w:ascii="Arial" w:hAnsi="Arial" w:cs="Arial"/>
          <w:b/>
          <w:sz w:val="22"/>
          <w:lang w:val="de-AT"/>
        </w:rPr>
      </w:pPr>
    </w:p>
    <w:p w14:paraId="3AD6B006" w14:textId="77777777" w:rsidR="000D7360" w:rsidRPr="00773E62" w:rsidRDefault="000D7360" w:rsidP="00201BC4">
      <w:pPr>
        <w:jc w:val="both"/>
        <w:rPr>
          <w:rFonts w:ascii="Arial" w:hAnsi="Arial" w:cs="Arial"/>
          <w:b/>
          <w:sz w:val="22"/>
          <w:lang w:val="de-AT"/>
        </w:rPr>
      </w:pPr>
    </w:p>
    <w:p w14:paraId="592BB3B0" w14:textId="77777777" w:rsidR="000D7360" w:rsidRPr="00773E62" w:rsidRDefault="000D7360" w:rsidP="00201BC4">
      <w:pPr>
        <w:jc w:val="both"/>
        <w:rPr>
          <w:rFonts w:ascii="Arial" w:hAnsi="Arial" w:cs="Arial"/>
          <w:b/>
          <w:sz w:val="22"/>
          <w:lang w:val="de-AT"/>
        </w:rPr>
      </w:pPr>
    </w:p>
    <w:p w14:paraId="7C995B26" w14:textId="77777777" w:rsidR="000D7360" w:rsidRPr="00773E62" w:rsidRDefault="000D7360" w:rsidP="00201BC4">
      <w:pPr>
        <w:jc w:val="both"/>
        <w:rPr>
          <w:rFonts w:ascii="Arial" w:hAnsi="Arial" w:cs="Arial"/>
          <w:b/>
          <w:sz w:val="22"/>
          <w:lang w:val="de-AT"/>
        </w:rPr>
      </w:pPr>
    </w:p>
    <w:p w14:paraId="237CA898" w14:textId="77777777" w:rsidR="006B3F7A" w:rsidRPr="00773E62" w:rsidRDefault="006B3F7A" w:rsidP="00201BC4">
      <w:pPr>
        <w:jc w:val="both"/>
        <w:rPr>
          <w:rFonts w:ascii="Arial" w:hAnsi="Arial" w:cs="Arial"/>
          <w:b/>
          <w:lang w:val="de-AT"/>
        </w:rPr>
      </w:pPr>
    </w:p>
    <w:p w14:paraId="6FE9DB34" w14:textId="38A13257" w:rsidR="00565C4B" w:rsidRDefault="00404068" w:rsidP="00201BC4">
      <w:pPr>
        <w:jc w:val="both"/>
        <w:rPr>
          <w:rFonts w:ascii="Arial" w:hAnsi="Arial" w:cs="Arial"/>
          <w:b/>
          <w:lang w:val="de-AT"/>
        </w:rPr>
      </w:pPr>
      <w:r>
        <w:rPr>
          <w:rFonts w:ascii="Arial" w:hAnsi="Arial" w:cs="Arial"/>
          <w:b/>
          <w:lang w:val="de-AT"/>
        </w:rPr>
        <w:t xml:space="preserve">Zuwachs im Green </w:t>
      </w:r>
      <w:proofErr w:type="spellStart"/>
      <w:r>
        <w:rPr>
          <w:rFonts w:ascii="Arial" w:hAnsi="Arial" w:cs="Arial"/>
          <w:b/>
          <w:lang w:val="de-AT"/>
        </w:rPr>
        <w:t>Cuisine</w:t>
      </w:r>
      <w:proofErr w:type="spellEnd"/>
      <w:r>
        <w:rPr>
          <w:rFonts w:ascii="Arial" w:hAnsi="Arial" w:cs="Arial"/>
          <w:b/>
          <w:lang w:val="de-AT"/>
        </w:rPr>
        <w:t xml:space="preserve">-Sortiment: </w:t>
      </w:r>
      <w:r w:rsidR="000E7CFB">
        <w:rPr>
          <w:rFonts w:ascii="Arial" w:hAnsi="Arial" w:cs="Arial"/>
          <w:b/>
          <w:lang w:val="de-AT"/>
        </w:rPr>
        <w:t>V</w:t>
      </w:r>
      <w:r>
        <w:rPr>
          <w:rFonts w:ascii="Arial" w:hAnsi="Arial" w:cs="Arial"/>
          <w:b/>
          <w:lang w:val="de-AT"/>
        </w:rPr>
        <w:t xml:space="preserve">egane Falafel und </w:t>
      </w:r>
      <w:r w:rsidR="000E7CFB">
        <w:rPr>
          <w:rFonts w:ascii="Arial" w:hAnsi="Arial" w:cs="Arial"/>
          <w:b/>
          <w:lang w:val="de-AT"/>
        </w:rPr>
        <w:t xml:space="preserve">vegetarische </w:t>
      </w:r>
      <w:r>
        <w:rPr>
          <w:rFonts w:ascii="Arial" w:hAnsi="Arial" w:cs="Arial"/>
          <w:b/>
          <w:lang w:val="de-AT"/>
        </w:rPr>
        <w:t>Nuggets</w:t>
      </w:r>
    </w:p>
    <w:p w14:paraId="74432ADB" w14:textId="77777777" w:rsidR="00404068" w:rsidRPr="006A725A" w:rsidRDefault="00404068" w:rsidP="00201BC4">
      <w:pPr>
        <w:jc w:val="both"/>
        <w:rPr>
          <w:rFonts w:ascii="Arial" w:hAnsi="Arial" w:cs="Arial"/>
          <w:b/>
          <w:lang w:val="de-AT"/>
        </w:rPr>
      </w:pPr>
    </w:p>
    <w:p w14:paraId="2052CDFD" w14:textId="28650B00" w:rsidR="00565C4B" w:rsidRPr="006A725A" w:rsidRDefault="001167EC" w:rsidP="00C97887">
      <w:pPr>
        <w:spacing w:line="280" w:lineRule="atLeast"/>
        <w:jc w:val="both"/>
        <w:rPr>
          <w:rFonts w:ascii="Arial" w:hAnsi="Arial" w:cs="Arial"/>
          <w:b/>
          <w:sz w:val="20"/>
          <w:szCs w:val="20"/>
          <w:lang w:val="de-AT"/>
        </w:rPr>
      </w:pPr>
      <w:r>
        <w:rPr>
          <w:rFonts w:ascii="Arial" w:hAnsi="Arial" w:cs="Arial"/>
          <w:b/>
          <w:bCs/>
          <w:sz w:val="20"/>
          <w:szCs w:val="20"/>
          <w:lang w:val="de-AT"/>
        </w:rPr>
        <w:t xml:space="preserve">Das iglo </w:t>
      </w:r>
      <w:r w:rsidR="00A16053" w:rsidRPr="001167EC">
        <w:rPr>
          <w:rFonts w:ascii="Arial" w:hAnsi="Arial" w:cs="Arial"/>
          <w:b/>
          <w:bCs/>
          <w:sz w:val="20"/>
          <w:szCs w:val="20"/>
          <w:lang w:val="de-AT"/>
        </w:rPr>
        <w:t xml:space="preserve">Green </w:t>
      </w:r>
      <w:proofErr w:type="spellStart"/>
      <w:r w:rsidR="00A16053" w:rsidRPr="001167EC">
        <w:rPr>
          <w:rFonts w:ascii="Arial" w:hAnsi="Arial" w:cs="Arial"/>
          <w:b/>
          <w:bCs/>
          <w:sz w:val="20"/>
          <w:szCs w:val="20"/>
          <w:lang w:val="de-AT"/>
        </w:rPr>
        <w:t>Cuisine</w:t>
      </w:r>
      <w:proofErr w:type="spellEnd"/>
      <w:r w:rsidR="00A16053" w:rsidRPr="001167EC">
        <w:rPr>
          <w:rFonts w:ascii="Arial" w:hAnsi="Arial" w:cs="Arial"/>
          <w:b/>
          <w:bCs/>
          <w:sz w:val="20"/>
          <w:szCs w:val="20"/>
          <w:lang w:val="de-AT"/>
        </w:rPr>
        <w:t xml:space="preserve">-Sortiment </w:t>
      </w:r>
      <w:r>
        <w:rPr>
          <w:rFonts w:ascii="Arial" w:hAnsi="Arial" w:cs="Arial"/>
          <w:b/>
          <w:bCs/>
          <w:sz w:val="20"/>
          <w:szCs w:val="20"/>
          <w:lang w:val="de-AT"/>
        </w:rPr>
        <w:t xml:space="preserve">wächst erneut </w:t>
      </w:r>
      <w:r w:rsidR="00A16053" w:rsidRPr="001167EC">
        <w:rPr>
          <w:rFonts w:ascii="Arial" w:hAnsi="Arial" w:cs="Arial"/>
          <w:b/>
          <w:bCs/>
          <w:sz w:val="20"/>
          <w:szCs w:val="20"/>
          <w:lang w:val="de-AT"/>
        </w:rPr>
        <w:t xml:space="preserve">um zwei neue </w:t>
      </w:r>
      <w:proofErr w:type="spellStart"/>
      <w:r w:rsidR="000E7CFB">
        <w:rPr>
          <w:rFonts w:ascii="Arial" w:hAnsi="Arial" w:cs="Arial"/>
          <w:b/>
          <w:bCs/>
          <w:sz w:val="20"/>
          <w:szCs w:val="20"/>
          <w:lang w:val="de-AT"/>
        </w:rPr>
        <w:t>Veggie</w:t>
      </w:r>
      <w:proofErr w:type="spellEnd"/>
      <w:r w:rsidR="000E7CFB">
        <w:rPr>
          <w:rFonts w:ascii="Arial" w:hAnsi="Arial" w:cs="Arial"/>
          <w:b/>
          <w:bCs/>
          <w:sz w:val="20"/>
          <w:szCs w:val="20"/>
          <w:lang w:val="de-AT"/>
        </w:rPr>
        <w:t>-</w:t>
      </w:r>
      <w:r w:rsidR="00A16053" w:rsidRPr="001167EC">
        <w:rPr>
          <w:rFonts w:ascii="Arial" w:hAnsi="Arial" w:cs="Arial"/>
          <w:b/>
          <w:bCs/>
          <w:sz w:val="20"/>
          <w:szCs w:val="20"/>
          <w:lang w:val="de-AT"/>
        </w:rPr>
        <w:t>Speisen.</w:t>
      </w:r>
      <w:r w:rsidR="00A16053" w:rsidRPr="00A16053">
        <w:rPr>
          <w:b/>
          <w:bCs/>
          <w:i/>
          <w:iCs/>
          <w:lang w:val="de-AT"/>
        </w:rPr>
        <w:t xml:space="preserve"> </w:t>
      </w:r>
      <w:r w:rsidR="000E7CFB">
        <w:rPr>
          <w:rFonts w:ascii="Arial" w:hAnsi="Arial" w:cs="Arial"/>
          <w:b/>
          <w:sz w:val="20"/>
          <w:szCs w:val="20"/>
          <w:lang w:val="de-AT"/>
        </w:rPr>
        <w:t xml:space="preserve">Die neuen Produkte </w:t>
      </w:r>
      <w:r>
        <w:rPr>
          <w:rFonts w:ascii="Arial" w:hAnsi="Arial" w:cs="Arial"/>
          <w:b/>
          <w:sz w:val="20"/>
          <w:szCs w:val="20"/>
          <w:lang w:val="de-AT"/>
        </w:rPr>
        <w:t>sind ab März</w:t>
      </w:r>
      <w:r w:rsidR="00C264CF">
        <w:rPr>
          <w:rFonts w:ascii="Arial" w:hAnsi="Arial" w:cs="Arial"/>
          <w:b/>
          <w:sz w:val="20"/>
          <w:szCs w:val="20"/>
          <w:lang w:val="de-AT"/>
        </w:rPr>
        <w:t xml:space="preserve"> im Handel erhältlich</w:t>
      </w:r>
      <w:r w:rsidR="00CE77BB">
        <w:rPr>
          <w:rFonts w:ascii="Arial" w:hAnsi="Arial" w:cs="Arial"/>
          <w:b/>
          <w:sz w:val="20"/>
          <w:szCs w:val="20"/>
          <w:lang w:val="de-AT"/>
        </w:rPr>
        <w:t xml:space="preserve">. </w:t>
      </w:r>
    </w:p>
    <w:p w14:paraId="3C6D1E66" w14:textId="77777777" w:rsidR="00C97887" w:rsidRPr="006A725A" w:rsidRDefault="00C97887" w:rsidP="00C97887">
      <w:pPr>
        <w:spacing w:line="280" w:lineRule="atLeast"/>
        <w:jc w:val="both"/>
        <w:rPr>
          <w:rFonts w:ascii="Arial" w:hAnsi="Arial" w:cs="Arial"/>
          <w:b/>
          <w:sz w:val="20"/>
          <w:szCs w:val="20"/>
          <w:lang w:val="de-AT"/>
        </w:rPr>
      </w:pPr>
    </w:p>
    <w:p w14:paraId="34B7FC42" w14:textId="592B8767" w:rsidR="0090672B" w:rsidRDefault="00565C4B" w:rsidP="000E7CFB">
      <w:pPr>
        <w:pStyle w:val="StandardWeb"/>
        <w:spacing w:before="0" w:beforeAutospacing="0" w:after="225" w:afterAutospacing="0" w:line="280" w:lineRule="atLeast"/>
        <w:jc w:val="both"/>
        <w:rPr>
          <w:rFonts w:ascii="Arial" w:eastAsiaTheme="minorHAnsi" w:hAnsi="Arial" w:cs="Arial"/>
          <w:bCs/>
          <w:sz w:val="20"/>
          <w:szCs w:val="20"/>
          <w:lang w:eastAsia="en-US"/>
        </w:rPr>
      </w:pPr>
      <w:r w:rsidRPr="003B6808">
        <w:rPr>
          <w:rFonts w:ascii="Arial" w:eastAsiaTheme="minorHAnsi" w:hAnsi="Arial" w:cs="Arial"/>
          <w:b/>
          <w:bCs/>
          <w:sz w:val="20"/>
          <w:szCs w:val="20"/>
          <w:lang w:eastAsia="en-US"/>
        </w:rPr>
        <w:t xml:space="preserve">Wien, </w:t>
      </w:r>
      <w:r w:rsidR="001167EC">
        <w:rPr>
          <w:rFonts w:ascii="Arial" w:eastAsiaTheme="minorHAnsi" w:hAnsi="Arial" w:cs="Arial"/>
          <w:b/>
          <w:bCs/>
          <w:sz w:val="20"/>
          <w:szCs w:val="20"/>
          <w:lang w:eastAsia="en-US"/>
        </w:rPr>
        <w:t xml:space="preserve">März </w:t>
      </w:r>
      <w:r w:rsidRPr="003B6808">
        <w:rPr>
          <w:rFonts w:ascii="Arial" w:eastAsiaTheme="minorHAnsi" w:hAnsi="Arial" w:cs="Arial"/>
          <w:b/>
          <w:bCs/>
          <w:sz w:val="20"/>
          <w:szCs w:val="20"/>
          <w:lang w:eastAsia="en-US"/>
        </w:rPr>
        <w:t>20</w:t>
      </w:r>
      <w:r w:rsidR="00283C16" w:rsidRPr="003B6808">
        <w:rPr>
          <w:rFonts w:ascii="Arial" w:eastAsiaTheme="minorHAnsi" w:hAnsi="Arial" w:cs="Arial"/>
          <w:b/>
          <w:bCs/>
          <w:sz w:val="20"/>
          <w:szCs w:val="20"/>
          <w:lang w:eastAsia="en-US"/>
        </w:rPr>
        <w:t>2</w:t>
      </w:r>
      <w:r w:rsidR="001167EC">
        <w:rPr>
          <w:rFonts w:ascii="Arial" w:eastAsiaTheme="minorHAnsi" w:hAnsi="Arial" w:cs="Arial"/>
          <w:b/>
          <w:bCs/>
          <w:sz w:val="20"/>
          <w:szCs w:val="20"/>
          <w:lang w:eastAsia="en-US"/>
        </w:rPr>
        <w:t>1</w:t>
      </w:r>
      <w:r w:rsidRPr="003B6808">
        <w:rPr>
          <w:rFonts w:ascii="Arial" w:eastAsiaTheme="minorHAnsi" w:hAnsi="Arial" w:cs="Arial"/>
          <w:bCs/>
          <w:sz w:val="20"/>
          <w:szCs w:val="20"/>
          <w:lang w:eastAsia="en-US"/>
        </w:rPr>
        <w:t xml:space="preserve"> – </w:t>
      </w:r>
      <w:r w:rsidR="00587358">
        <w:rPr>
          <w:rFonts w:ascii="Arial" w:eastAsiaTheme="minorHAnsi" w:hAnsi="Arial" w:cs="Arial"/>
          <w:bCs/>
          <w:sz w:val="20"/>
          <w:szCs w:val="20"/>
          <w:lang w:eastAsia="en-US"/>
        </w:rPr>
        <w:t>Pflanzenbasierte Ernährung liegt voll im Trend</w:t>
      </w:r>
      <w:r w:rsidR="00F72CD4">
        <w:rPr>
          <w:rFonts w:ascii="Arial" w:eastAsiaTheme="minorHAnsi" w:hAnsi="Arial" w:cs="Arial"/>
          <w:bCs/>
          <w:sz w:val="20"/>
          <w:szCs w:val="20"/>
          <w:lang w:eastAsia="en-US"/>
        </w:rPr>
        <w:t>,</w:t>
      </w:r>
      <w:r w:rsidR="00587358">
        <w:rPr>
          <w:rFonts w:ascii="Arial" w:eastAsiaTheme="minorHAnsi" w:hAnsi="Arial" w:cs="Arial"/>
          <w:bCs/>
          <w:sz w:val="20"/>
          <w:szCs w:val="20"/>
          <w:lang w:eastAsia="en-US"/>
        </w:rPr>
        <w:t xml:space="preserve"> und der Markt für Fleischalternativen wächst von Jahr zu Jahr. Nach dem erfolgreichen Start von iglo Green </w:t>
      </w:r>
      <w:proofErr w:type="spellStart"/>
      <w:r w:rsidR="00587358">
        <w:rPr>
          <w:rFonts w:ascii="Arial" w:eastAsiaTheme="minorHAnsi" w:hAnsi="Arial" w:cs="Arial"/>
          <w:bCs/>
          <w:sz w:val="20"/>
          <w:szCs w:val="20"/>
          <w:lang w:eastAsia="en-US"/>
        </w:rPr>
        <w:t>Cuisine</w:t>
      </w:r>
      <w:proofErr w:type="spellEnd"/>
      <w:r w:rsidR="00587358">
        <w:rPr>
          <w:rFonts w:ascii="Arial" w:eastAsiaTheme="minorHAnsi" w:hAnsi="Arial" w:cs="Arial"/>
          <w:bCs/>
          <w:sz w:val="20"/>
          <w:szCs w:val="20"/>
          <w:lang w:eastAsia="en-US"/>
        </w:rPr>
        <w:t xml:space="preserve"> i</w:t>
      </w:r>
      <w:r w:rsidR="000E7CFB">
        <w:rPr>
          <w:rFonts w:ascii="Arial" w:eastAsiaTheme="minorHAnsi" w:hAnsi="Arial" w:cs="Arial"/>
          <w:bCs/>
          <w:sz w:val="20"/>
          <w:szCs w:val="20"/>
          <w:lang w:eastAsia="en-US"/>
        </w:rPr>
        <w:t xml:space="preserve">m Jahr </w:t>
      </w:r>
      <w:r w:rsidR="00587358">
        <w:rPr>
          <w:rFonts w:ascii="Arial" w:eastAsiaTheme="minorHAnsi" w:hAnsi="Arial" w:cs="Arial"/>
          <w:bCs/>
          <w:sz w:val="20"/>
          <w:szCs w:val="20"/>
          <w:lang w:eastAsia="en-US"/>
        </w:rPr>
        <w:t>2020 bringt iglo nun zwei weitere Innovationen auf den österreichischen Markt</w:t>
      </w:r>
      <w:r w:rsidR="00C510A3">
        <w:rPr>
          <w:rFonts w:ascii="Arial" w:eastAsiaTheme="minorHAnsi" w:hAnsi="Arial" w:cs="Arial"/>
          <w:bCs/>
          <w:sz w:val="20"/>
          <w:szCs w:val="20"/>
          <w:lang w:eastAsia="en-US"/>
        </w:rPr>
        <w:t>. So wird die</w:t>
      </w:r>
      <w:r w:rsidR="006D023A">
        <w:rPr>
          <w:rFonts w:ascii="Arial" w:eastAsiaTheme="minorHAnsi" w:hAnsi="Arial" w:cs="Arial"/>
          <w:bCs/>
          <w:sz w:val="20"/>
          <w:szCs w:val="20"/>
          <w:lang w:eastAsia="en-US"/>
        </w:rPr>
        <w:t xml:space="preserve"> </w:t>
      </w:r>
      <w:r w:rsidR="00587358">
        <w:rPr>
          <w:rFonts w:ascii="Arial" w:eastAsiaTheme="minorHAnsi" w:hAnsi="Arial" w:cs="Arial"/>
          <w:bCs/>
          <w:sz w:val="20"/>
          <w:szCs w:val="20"/>
          <w:lang w:eastAsia="en-US"/>
        </w:rPr>
        <w:t>Produktauswahl für Fleischalternativen</w:t>
      </w:r>
      <w:r w:rsidR="006D023A">
        <w:rPr>
          <w:rFonts w:ascii="Arial" w:eastAsiaTheme="minorHAnsi" w:hAnsi="Arial" w:cs="Arial"/>
          <w:bCs/>
          <w:sz w:val="20"/>
          <w:szCs w:val="20"/>
          <w:lang w:eastAsia="en-US"/>
        </w:rPr>
        <w:t xml:space="preserve"> in der Tiefkühlung weiter vergrößer</w:t>
      </w:r>
      <w:r w:rsidR="00821D2A">
        <w:rPr>
          <w:rFonts w:ascii="Arial" w:eastAsiaTheme="minorHAnsi" w:hAnsi="Arial" w:cs="Arial"/>
          <w:bCs/>
          <w:sz w:val="20"/>
          <w:szCs w:val="20"/>
          <w:lang w:eastAsia="en-US"/>
        </w:rPr>
        <w:t>t</w:t>
      </w:r>
      <w:r w:rsidR="006D023A">
        <w:rPr>
          <w:rFonts w:ascii="Arial" w:eastAsiaTheme="minorHAnsi" w:hAnsi="Arial" w:cs="Arial"/>
          <w:bCs/>
          <w:sz w:val="20"/>
          <w:szCs w:val="20"/>
          <w:lang w:eastAsia="en-US"/>
        </w:rPr>
        <w:t xml:space="preserve">. </w:t>
      </w:r>
      <w:r w:rsidR="00587358">
        <w:rPr>
          <w:rFonts w:ascii="Arial" w:eastAsiaTheme="minorHAnsi" w:hAnsi="Arial" w:cs="Arial"/>
          <w:bCs/>
          <w:sz w:val="20"/>
          <w:szCs w:val="20"/>
          <w:lang w:eastAsia="en-US"/>
        </w:rPr>
        <w:t>Die veganen Falafel</w:t>
      </w:r>
      <w:r w:rsidR="00821D2A">
        <w:rPr>
          <w:rFonts w:ascii="Arial" w:eastAsiaTheme="minorHAnsi" w:hAnsi="Arial" w:cs="Arial"/>
          <w:bCs/>
          <w:sz w:val="20"/>
          <w:szCs w:val="20"/>
          <w:lang w:eastAsia="en-US"/>
        </w:rPr>
        <w:t xml:space="preserve"> </w:t>
      </w:r>
      <w:r w:rsidR="00587358">
        <w:rPr>
          <w:rFonts w:ascii="Arial" w:eastAsiaTheme="minorHAnsi" w:hAnsi="Arial" w:cs="Arial"/>
          <w:bCs/>
          <w:sz w:val="20"/>
          <w:szCs w:val="20"/>
          <w:lang w:eastAsia="en-US"/>
        </w:rPr>
        <w:t xml:space="preserve">Bällchen und die </w:t>
      </w:r>
      <w:r w:rsidR="00FE19F4">
        <w:rPr>
          <w:rFonts w:ascii="Arial" w:eastAsiaTheme="minorHAnsi" w:hAnsi="Arial" w:cs="Arial"/>
          <w:bCs/>
          <w:sz w:val="20"/>
          <w:szCs w:val="20"/>
          <w:lang w:eastAsia="en-US"/>
        </w:rPr>
        <w:t>vegetarischen</w:t>
      </w:r>
      <w:r w:rsidR="00587358">
        <w:rPr>
          <w:rFonts w:ascii="Arial" w:eastAsiaTheme="minorHAnsi" w:hAnsi="Arial" w:cs="Arial"/>
          <w:bCs/>
          <w:sz w:val="20"/>
          <w:szCs w:val="20"/>
          <w:lang w:eastAsia="en-US"/>
        </w:rPr>
        <w:t xml:space="preserve"> Nuggets </w:t>
      </w:r>
      <w:r w:rsidR="00CE77BB">
        <w:rPr>
          <w:rFonts w:ascii="Arial" w:eastAsiaTheme="minorHAnsi" w:hAnsi="Arial" w:cs="Arial"/>
          <w:bCs/>
          <w:sz w:val="20"/>
          <w:szCs w:val="20"/>
          <w:lang w:eastAsia="en-US"/>
        </w:rPr>
        <w:t xml:space="preserve">sind </w:t>
      </w:r>
      <w:r w:rsidR="00587358">
        <w:rPr>
          <w:rFonts w:ascii="Arial" w:eastAsiaTheme="minorHAnsi" w:hAnsi="Arial" w:cs="Arial"/>
          <w:bCs/>
          <w:sz w:val="20"/>
          <w:szCs w:val="20"/>
          <w:lang w:eastAsia="en-US"/>
        </w:rPr>
        <w:t>ab März</w:t>
      </w:r>
      <w:r w:rsidR="00CE77BB">
        <w:rPr>
          <w:rFonts w:ascii="Arial" w:eastAsiaTheme="minorHAnsi" w:hAnsi="Arial" w:cs="Arial"/>
          <w:bCs/>
          <w:sz w:val="20"/>
          <w:szCs w:val="20"/>
          <w:lang w:eastAsia="en-US"/>
        </w:rPr>
        <w:t xml:space="preserve"> </w:t>
      </w:r>
      <w:r w:rsidR="00587358">
        <w:rPr>
          <w:rFonts w:ascii="Arial" w:eastAsiaTheme="minorHAnsi" w:hAnsi="Arial" w:cs="Arial"/>
          <w:bCs/>
          <w:sz w:val="20"/>
          <w:szCs w:val="20"/>
          <w:lang w:eastAsia="en-US"/>
        </w:rPr>
        <w:t>im Handel</w:t>
      </w:r>
      <w:r w:rsidR="00CE77BB">
        <w:rPr>
          <w:rFonts w:ascii="Arial" w:eastAsiaTheme="minorHAnsi" w:hAnsi="Arial" w:cs="Arial"/>
          <w:bCs/>
          <w:sz w:val="20"/>
          <w:szCs w:val="20"/>
          <w:lang w:eastAsia="en-US"/>
        </w:rPr>
        <w:t xml:space="preserve"> erhältlich. </w:t>
      </w:r>
    </w:p>
    <w:p w14:paraId="1EA76A09" w14:textId="2E5778FA" w:rsidR="00587358" w:rsidRPr="00587358" w:rsidRDefault="00072ACA" w:rsidP="000E7CFB">
      <w:pPr>
        <w:pStyle w:val="StandardWeb"/>
        <w:spacing w:before="0" w:after="225" w:line="280" w:lineRule="atLeast"/>
        <w:jc w:val="both"/>
        <w:rPr>
          <w:rFonts w:ascii="Arial" w:hAnsi="Arial" w:cs="Arial"/>
          <w:bCs/>
          <w:sz w:val="20"/>
          <w:szCs w:val="20"/>
        </w:rPr>
      </w:pPr>
      <w:r>
        <w:rPr>
          <w:rFonts w:ascii="Arial" w:eastAsiaTheme="minorEastAsia" w:hAnsi="Arial" w:cs="Arial"/>
          <w:b/>
          <w:bCs/>
          <w:sz w:val="20"/>
          <w:szCs w:val="20"/>
        </w:rPr>
        <w:t>Familien-Klassiker</w:t>
      </w:r>
      <w:r w:rsidR="00FE19F4">
        <w:rPr>
          <w:rFonts w:ascii="Arial" w:eastAsiaTheme="minorEastAsia" w:hAnsi="Arial" w:cs="Arial"/>
          <w:b/>
          <w:bCs/>
          <w:sz w:val="20"/>
          <w:szCs w:val="20"/>
        </w:rPr>
        <w:t xml:space="preserve"> </w:t>
      </w:r>
      <w:r w:rsidR="000B27E7">
        <w:rPr>
          <w:rFonts w:ascii="Arial" w:eastAsiaTheme="minorEastAsia" w:hAnsi="Arial" w:cs="Arial"/>
          <w:b/>
          <w:bCs/>
          <w:sz w:val="20"/>
          <w:szCs w:val="20"/>
        </w:rPr>
        <w:t>mit Pflanzenpower:</w:t>
      </w:r>
      <w:r>
        <w:rPr>
          <w:rFonts w:ascii="Arial" w:eastAsiaTheme="minorEastAsia" w:hAnsi="Arial" w:cs="Arial"/>
          <w:b/>
          <w:bCs/>
          <w:sz w:val="20"/>
          <w:szCs w:val="20"/>
        </w:rPr>
        <w:t xml:space="preserve"> </w:t>
      </w:r>
      <w:r w:rsidR="00587358" w:rsidRPr="00587358">
        <w:rPr>
          <w:rFonts w:ascii="Arial" w:eastAsiaTheme="minorEastAsia" w:hAnsi="Arial" w:cs="Arial"/>
          <w:b/>
          <w:bCs/>
          <w:sz w:val="20"/>
          <w:szCs w:val="20"/>
        </w:rPr>
        <w:t xml:space="preserve">Green </w:t>
      </w:r>
      <w:proofErr w:type="spellStart"/>
      <w:r w:rsidR="00587358" w:rsidRPr="00587358">
        <w:rPr>
          <w:rFonts w:ascii="Arial" w:eastAsiaTheme="minorEastAsia" w:hAnsi="Arial" w:cs="Arial"/>
          <w:b/>
          <w:bCs/>
          <w:sz w:val="20"/>
          <w:szCs w:val="20"/>
        </w:rPr>
        <w:t>Cuisine</w:t>
      </w:r>
      <w:proofErr w:type="spellEnd"/>
      <w:r w:rsidR="00587358" w:rsidRPr="00587358">
        <w:rPr>
          <w:rFonts w:ascii="Arial" w:eastAsiaTheme="minorEastAsia" w:hAnsi="Arial" w:cs="Arial"/>
          <w:b/>
          <w:bCs/>
          <w:sz w:val="20"/>
          <w:szCs w:val="20"/>
        </w:rPr>
        <w:t xml:space="preserve"> </w:t>
      </w:r>
      <w:r w:rsidR="00643B4D">
        <w:rPr>
          <w:rFonts w:ascii="Arial" w:eastAsiaTheme="minorEastAsia" w:hAnsi="Arial" w:cs="Arial"/>
          <w:b/>
          <w:bCs/>
          <w:sz w:val="20"/>
          <w:szCs w:val="20"/>
        </w:rPr>
        <w:t>v</w:t>
      </w:r>
      <w:r w:rsidR="00587358" w:rsidRPr="00587358">
        <w:rPr>
          <w:rFonts w:ascii="Arial" w:eastAsiaTheme="minorEastAsia" w:hAnsi="Arial" w:cs="Arial"/>
          <w:b/>
          <w:bCs/>
          <w:sz w:val="20"/>
          <w:szCs w:val="20"/>
        </w:rPr>
        <w:t>egetarische Nuggets</w:t>
      </w:r>
    </w:p>
    <w:p w14:paraId="179BA1B4" w14:textId="43FB0189" w:rsidR="00587358" w:rsidRPr="00A23212" w:rsidRDefault="00587358" w:rsidP="00821D2A">
      <w:pPr>
        <w:pStyle w:val="StandardWeb"/>
        <w:spacing w:line="280" w:lineRule="atLeast"/>
        <w:jc w:val="both"/>
        <w:rPr>
          <w:rFonts w:ascii="Arial" w:eastAsiaTheme="minorEastAsia" w:hAnsi="Arial" w:cs="Arial"/>
          <w:bCs/>
          <w:sz w:val="20"/>
          <w:szCs w:val="20"/>
        </w:rPr>
      </w:pPr>
      <w:r w:rsidRPr="00587358">
        <w:rPr>
          <w:rFonts w:ascii="Arial" w:eastAsiaTheme="minorEastAsia" w:hAnsi="Arial" w:cs="Arial"/>
          <w:bCs/>
          <w:sz w:val="20"/>
          <w:szCs w:val="20"/>
        </w:rPr>
        <w:t>Die neuen</w:t>
      </w:r>
      <w:r w:rsidR="00C11A0E">
        <w:rPr>
          <w:rFonts w:ascii="Arial" w:eastAsiaTheme="minorEastAsia" w:hAnsi="Arial" w:cs="Arial"/>
          <w:bCs/>
          <w:sz w:val="20"/>
          <w:szCs w:val="20"/>
        </w:rPr>
        <w:t xml:space="preserve"> vegetarischen</w:t>
      </w:r>
      <w:r w:rsidRPr="00587358">
        <w:rPr>
          <w:rFonts w:ascii="Arial" w:eastAsiaTheme="minorEastAsia" w:hAnsi="Arial" w:cs="Arial"/>
          <w:bCs/>
          <w:sz w:val="20"/>
          <w:szCs w:val="20"/>
        </w:rPr>
        <w:t xml:space="preserve"> iglo Green </w:t>
      </w:r>
      <w:proofErr w:type="spellStart"/>
      <w:r w:rsidRPr="00587358">
        <w:rPr>
          <w:rFonts w:ascii="Arial" w:eastAsiaTheme="minorEastAsia" w:hAnsi="Arial" w:cs="Arial"/>
          <w:bCs/>
          <w:sz w:val="20"/>
          <w:szCs w:val="20"/>
        </w:rPr>
        <w:t>Cuisine</w:t>
      </w:r>
      <w:proofErr w:type="spellEnd"/>
      <w:r w:rsidRPr="00587358">
        <w:rPr>
          <w:rFonts w:ascii="Arial" w:eastAsiaTheme="minorEastAsia" w:hAnsi="Arial" w:cs="Arial"/>
          <w:bCs/>
          <w:sz w:val="20"/>
          <w:szCs w:val="20"/>
        </w:rPr>
        <w:t xml:space="preserve"> Nuggets kombinieren die </w:t>
      </w:r>
      <w:r w:rsidRPr="00587358">
        <w:rPr>
          <w:rFonts w:ascii="Arial" w:eastAsiaTheme="minorEastAsia" w:hAnsi="Arial" w:cs="Arial"/>
          <w:sz w:val="20"/>
          <w:szCs w:val="20"/>
        </w:rPr>
        <w:t xml:space="preserve">volle Power von pflanzlichem Erbsenprotein </w:t>
      </w:r>
      <w:r w:rsidRPr="00587358">
        <w:rPr>
          <w:rFonts w:ascii="Arial" w:eastAsiaTheme="minorEastAsia" w:hAnsi="Arial" w:cs="Arial"/>
          <w:bCs/>
          <w:sz w:val="20"/>
          <w:szCs w:val="20"/>
        </w:rPr>
        <w:t xml:space="preserve">mit feinen Gewürzen und Kräutern. So schafft iglo ein einzigartiges Geschmackserlebnis, das </w:t>
      </w:r>
      <w:r w:rsidR="006E5286">
        <w:rPr>
          <w:rFonts w:ascii="Arial" w:eastAsiaTheme="minorEastAsia" w:hAnsi="Arial" w:cs="Arial"/>
          <w:bCs/>
          <w:sz w:val="20"/>
          <w:szCs w:val="20"/>
        </w:rPr>
        <w:t xml:space="preserve">dem </w:t>
      </w:r>
      <w:r w:rsidR="0063697F">
        <w:rPr>
          <w:rFonts w:ascii="Arial" w:eastAsiaTheme="minorEastAsia" w:hAnsi="Arial" w:cs="Arial"/>
          <w:bCs/>
          <w:sz w:val="20"/>
          <w:szCs w:val="20"/>
        </w:rPr>
        <w:t xml:space="preserve">fleischhaltigen Familien-Klassiker </w:t>
      </w:r>
      <w:r w:rsidR="008514C0">
        <w:rPr>
          <w:rFonts w:ascii="Arial" w:eastAsiaTheme="minorEastAsia" w:hAnsi="Arial" w:cs="Arial"/>
          <w:bCs/>
          <w:sz w:val="20"/>
          <w:szCs w:val="20"/>
        </w:rPr>
        <w:t>in</w:t>
      </w:r>
      <w:r w:rsidR="006E5286">
        <w:rPr>
          <w:rFonts w:ascii="Arial" w:eastAsiaTheme="minorEastAsia" w:hAnsi="Arial" w:cs="Arial"/>
          <w:bCs/>
          <w:sz w:val="20"/>
          <w:szCs w:val="20"/>
        </w:rPr>
        <w:t xml:space="preserve"> </w:t>
      </w:r>
      <w:r w:rsidR="00A23212">
        <w:rPr>
          <w:rFonts w:ascii="Arial" w:eastAsiaTheme="minorEastAsia" w:hAnsi="Arial" w:cs="Arial"/>
          <w:bCs/>
          <w:sz w:val="20"/>
          <w:szCs w:val="20"/>
        </w:rPr>
        <w:t>n</w:t>
      </w:r>
      <w:r w:rsidR="008514C0">
        <w:rPr>
          <w:rFonts w:ascii="Arial" w:eastAsiaTheme="minorEastAsia" w:hAnsi="Arial" w:cs="Arial"/>
          <w:bCs/>
          <w:sz w:val="20"/>
          <w:szCs w:val="20"/>
        </w:rPr>
        <w:t>i</w:t>
      </w:r>
      <w:r w:rsidR="006E5286">
        <w:rPr>
          <w:rFonts w:ascii="Arial" w:eastAsiaTheme="minorEastAsia" w:hAnsi="Arial" w:cs="Arial"/>
          <w:bCs/>
          <w:sz w:val="20"/>
          <w:szCs w:val="20"/>
        </w:rPr>
        <w:t>chts nachsteht</w:t>
      </w:r>
      <w:r w:rsidRPr="00587358">
        <w:rPr>
          <w:rFonts w:ascii="Arial" w:eastAsiaTheme="minorEastAsia" w:hAnsi="Arial" w:cs="Arial"/>
          <w:bCs/>
          <w:sz w:val="20"/>
          <w:szCs w:val="20"/>
        </w:rPr>
        <w:t xml:space="preserve">. </w:t>
      </w:r>
      <w:r w:rsidR="006E5286">
        <w:rPr>
          <w:rFonts w:ascii="Arial" w:eastAsiaTheme="minorEastAsia" w:hAnsi="Arial" w:cs="Arial"/>
          <w:bCs/>
          <w:sz w:val="20"/>
          <w:szCs w:val="20"/>
        </w:rPr>
        <w:t xml:space="preserve">Die iglo Nuggets sind </w:t>
      </w:r>
      <w:r w:rsidRPr="00587358">
        <w:rPr>
          <w:rFonts w:ascii="Arial" w:eastAsiaTheme="minorEastAsia" w:hAnsi="Arial" w:cs="Arial"/>
          <w:bCs/>
          <w:sz w:val="20"/>
          <w:szCs w:val="20"/>
        </w:rPr>
        <w:t>knusprig und saftig zugleich</w:t>
      </w:r>
      <w:r w:rsidR="002A6AA5">
        <w:rPr>
          <w:rFonts w:ascii="Arial" w:eastAsiaTheme="minorEastAsia" w:hAnsi="Arial" w:cs="Arial"/>
          <w:bCs/>
          <w:sz w:val="20"/>
          <w:szCs w:val="20"/>
        </w:rPr>
        <w:t xml:space="preserve"> und damit d</w:t>
      </w:r>
      <w:r w:rsidR="006E5286">
        <w:rPr>
          <w:rFonts w:ascii="Arial" w:eastAsiaTheme="minorEastAsia" w:hAnsi="Arial" w:cs="Arial"/>
          <w:bCs/>
          <w:sz w:val="20"/>
          <w:szCs w:val="20"/>
        </w:rPr>
        <w:t>er</w:t>
      </w:r>
      <w:r w:rsidRPr="00587358">
        <w:rPr>
          <w:rFonts w:ascii="Arial" w:eastAsiaTheme="minorEastAsia" w:hAnsi="Arial" w:cs="Arial"/>
          <w:bCs/>
          <w:sz w:val="20"/>
          <w:szCs w:val="20"/>
        </w:rPr>
        <w:t xml:space="preserve"> perfekte Snack für die ganze Familie</w:t>
      </w:r>
      <w:r>
        <w:rPr>
          <w:rFonts w:ascii="Arial" w:eastAsiaTheme="minorEastAsia" w:hAnsi="Arial" w:cs="Arial"/>
          <w:bCs/>
          <w:sz w:val="20"/>
          <w:szCs w:val="20"/>
        </w:rPr>
        <w:t xml:space="preserve">. </w:t>
      </w:r>
    </w:p>
    <w:p w14:paraId="4C436F0E" w14:textId="27E92CEC" w:rsidR="00977B6D" w:rsidRPr="00977B6D" w:rsidRDefault="00977B6D" w:rsidP="000E7CFB">
      <w:pPr>
        <w:pStyle w:val="StandardWeb"/>
        <w:spacing w:before="0" w:after="225" w:line="280" w:lineRule="atLeast"/>
        <w:jc w:val="both"/>
        <w:rPr>
          <w:rFonts w:ascii="Arial" w:hAnsi="Arial" w:cs="Arial"/>
          <w:bCs/>
          <w:sz w:val="20"/>
          <w:szCs w:val="20"/>
        </w:rPr>
      </w:pPr>
      <w:r>
        <w:rPr>
          <w:rFonts w:ascii="Arial" w:eastAsiaTheme="minorEastAsia" w:hAnsi="Arial" w:cs="Arial"/>
          <w:b/>
          <w:bCs/>
          <w:sz w:val="20"/>
          <w:szCs w:val="20"/>
        </w:rPr>
        <w:t xml:space="preserve">Abstecher </w:t>
      </w:r>
      <w:r w:rsidR="00072ACA">
        <w:rPr>
          <w:rFonts w:ascii="Arial" w:eastAsiaTheme="minorEastAsia" w:hAnsi="Arial" w:cs="Arial"/>
          <w:b/>
          <w:bCs/>
          <w:sz w:val="20"/>
          <w:szCs w:val="20"/>
        </w:rPr>
        <w:t xml:space="preserve">in die arabische Küche: </w:t>
      </w:r>
      <w:r w:rsidRPr="00977B6D">
        <w:rPr>
          <w:rFonts w:ascii="Arial" w:eastAsiaTheme="minorEastAsia" w:hAnsi="Arial" w:cs="Arial"/>
          <w:b/>
          <w:bCs/>
          <w:sz w:val="20"/>
          <w:szCs w:val="20"/>
        </w:rPr>
        <w:t xml:space="preserve">Green </w:t>
      </w:r>
      <w:proofErr w:type="spellStart"/>
      <w:r w:rsidRPr="00977B6D">
        <w:rPr>
          <w:rFonts w:ascii="Arial" w:eastAsiaTheme="minorEastAsia" w:hAnsi="Arial" w:cs="Arial"/>
          <w:b/>
          <w:bCs/>
          <w:sz w:val="20"/>
          <w:szCs w:val="20"/>
        </w:rPr>
        <w:t>Cuisine</w:t>
      </w:r>
      <w:proofErr w:type="spellEnd"/>
      <w:r w:rsidRPr="00977B6D">
        <w:rPr>
          <w:rFonts w:ascii="Arial" w:eastAsiaTheme="minorEastAsia" w:hAnsi="Arial" w:cs="Arial"/>
          <w:b/>
          <w:bCs/>
          <w:sz w:val="20"/>
          <w:szCs w:val="20"/>
        </w:rPr>
        <w:t xml:space="preserve"> Falafel</w:t>
      </w:r>
      <w:r w:rsidR="00703166">
        <w:rPr>
          <w:rFonts w:ascii="Arial" w:eastAsiaTheme="minorEastAsia" w:hAnsi="Arial" w:cs="Arial"/>
          <w:b/>
          <w:bCs/>
          <w:sz w:val="20"/>
          <w:szCs w:val="20"/>
        </w:rPr>
        <w:t xml:space="preserve"> </w:t>
      </w:r>
      <w:r w:rsidRPr="00977B6D">
        <w:rPr>
          <w:rFonts w:ascii="Arial" w:eastAsiaTheme="minorEastAsia" w:hAnsi="Arial" w:cs="Arial"/>
          <w:b/>
          <w:bCs/>
          <w:sz w:val="20"/>
          <w:szCs w:val="20"/>
        </w:rPr>
        <w:t>Bällchen</w:t>
      </w:r>
    </w:p>
    <w:p w14:paraId="73C021AA" w14:textId="77777777" w:rsidR="00487CFD" w:rsidRDefault="00977B6D" w:rsidP="00487CFD">
      <w:pPr>
        <w:pStyle w:val="StandardWeb"/>
        <w:spacing w:after="120" w:afterAutospacing="0" w:line="280" w:lineRule="atLeast"/>
        <w:jc w:val="both"/>
        <w:rPr>
          <w:rFonts w:ascii="Arial" w:eastAsiaTheme="minorEastAsia" w:hAnsi="Arial" w:cs="Arial"/>
          <w:bCs/>
          <w:sz w:val="20"/>
          <w:szCs w:val="20"/>
        </w:rPr>
      </w:pPr>
      <w:r w:rsidRPr="00977B6D">
        <w:rPr>
          <w:rFonts w:ascii="Arial" w:eastAsiaTheme="minorEastAsia" w:hAnsi="Arial" w:cs="Arial"/>
          <w:bCs/>
          <w:sz w:val="20"/>
          <w:szCs w:val="20"/>
        </w:rPr>
        <w:t xml:space="preserve">Die neuen </w:t>
      </w:r>
      <w:r w:rsidR="0063697F">
        <w:rPr>
          <w:rFonts w:ascii="Arial" w:eastAsiaTheme="minorEastAsia" w:hAnsi="Arial" w:cs="Arial"/>
          <w:bCs/>
          <w:sz w:val="20"/>
          <w:szCs w:val="20"/>
        </w:rPr>
        <w:t xml:space="preserve">veganen </w:t>
      </w:r>
      <w:r w:rsidRPr="00977B6D">
        <w:rPr>
          <w:rFonts w:ascii="Arial" w:eastAsiaTheme="minorEastAsia" w:hAnsi="Arial" w:cs="Arial"/>
          <w:bCs/>
          <w:sz w:val="20"/>
          <w:szCs w:val="20"/>
        </w:rPr>
        <w:t xml:space="preserve">iglo Green </w:t>
      </w:r>
      <w:proofErr w:type="spellStart"/>
      <w:r w:rsidRPr="00977B6D">
        <w:rPr>
          <w:rFonts w:ascii="Arial" w:eastAsiaTheme="minorEastAsia" w:hAnsi="Arial" w:cs="Arial"/>
          <w:bCs/>
          <w:sz w:val="20"/>
          <w:szCs w:val="20"/>
        </w:rPr>
        <w:t>Cuisine</w:t>
      </w:r>
      <w:proofErr w:type="spellEnd"/>
      <w:r w:rsidRPr="00977B6D">
        <w:rPr>
          <w:rFonts w:ascii="Arial" w:eastAsiaTheme="minorEastAsia" w:hAnsi="Arial" w:cs="Arial"/>
          <w:bCs/>
          <w:sz w:val="20"/>
          <w:szCs w:val="20"/>
        </w:rPr>
        <w:t xml:space="preserve"> Falafel</w:t>
      </w:r>
      <w:r w:rsidR="00703166">
        <w:rPr>
          <w:rFonts w:ascii="Arial" w:eastAsiaTheme="minorEastAsia" w:hAnsi="Arial" w:cs="Arial"/>
          <w:bCs/>
          <w:sz w:val="20"/>
          <w:szCs w:val="20"/>
        </w:rPr>
        <w:t xml:space="preserve"> </w:t>
      </w:r>
      <w:r w:rsidRPr="00977B6D">
        <w:rPr>
          <w:rFonts w:ascii="Arial" w:eastAsiaTheme="minorEastAsia" w:hAnsi="Arial" w:cs="Arial"/>
          <w:bCs/>
          <w:sz w:val="20"/>
          <w:szCs w:val="20"/>
        </w:rPr>
        <w:t>Bällchen auf Basis</w:t>
      </w:r>
      <w:r w:rsidR="00C11A0E">
        <w:rPr>
          <w:rFonts w:ascii="Arial" w:eastAsiaTheme="minorEastAsia" w:hAnsi="Arial" w:cs="Arial"/>
          <w:bCs/>
          <w:sz w:val="20"/>
          <w:szCs w:val="20"/>
        </w:rPr>
        <w:t xml:space="preserve"> </w:t>
      </w:r>
      <w:r w:rsidR="00C510A3">
        <w:rPr>
          <w:rFonts w:ascii="Arial" w:eastAsiaTheme="minorEastAsia" w:hAnsi="Arial" w:cs="Arial"/>
          <w:bCs/>
          <w:sz w:val="20"/>
          <w:szCs w:val="20"/>
        </w:rPr>
        <w:t>von</w:t>
      </w:r>
      <w:r w:rsidRPr="00977B6D">
        <w:rPr>
          <w:rFonts w:ascii="Arial" w:eastAsiaTheme="minorEastAsia" w:hAnsi="Arial" w:cs="Arial"/>
          <w:sz w:val="20"/>
          <w:szCs w:val="20"/>
        </w:rPr>
        <w:t xml:space="preserve"> Kichererbsen sind die perfekte Ergänzung</w:t>
      </w:r>
      <w:r w:rsidR="002A6AA5" w:rsidRPr="00C11A0E">
        <w:rPr>
          <w:rFonts w:ascii="Arial" w:eastAsiaTheme="minorEastAsia" w:hAnsi="Arial" w:cs="Arial"/>
          <w:sz w:val="20"/>
          <w:szCs w:val="20"/>
        </w:rPr>
        <w:t xml:space="preserve"> für alle Fans der arabischen Küche</w:t>
      </w:r>
      <w:r w:rsidRPr="00977B6D">
        <w:rPr>
          <w:rFonts w:ascii="Arial" w:eastAsiaTheme="minorEastAsia" w:hAnsi="Arial" w:cs="Arial"/>
          <w:sz w:val="20"/>
          <w:szCs w:val="20"/>
        </w:rPr>
        <w:t>. Die knusprigen Gemüsebällchen</w:t>
      </w:r>
      <w:r w:rsidRPr="00977B6D">
        <w:rPr>
          <w:rFonts w:ascii="Arial" w:eastAsiaTheme="minorEastAsia" w:hAnsi="Arial" w:cs="Arial"/>
          <w:b/>
          <w:bCs/>
          <w:sz w:val="20"/>
          <w:szCs w:val="20"/>
        </w:rPr>
        <w:t xml:space="preserve"> </w:t>
      </w:r>
      <w:r w:rsidRPr="00977B6D">
        <w:rPr>
          <w:rFonts w:ascii="Arial" w:eastAsiaTheme="minorEastAsia" w:hAnsi="Arial" w:cs="Arial"/>
          <w:bCs/>
          <w:sz w:val="20"/>
          <w:szCs w:val="20"/>
        </w:rPr>
        <w:t>machen sich hervorragend zu Salat</w:t>
      </w:r>
      <w:r w:rsidR="00C510A3">
        <w:rPr>
          <w:rFonts w:ascii="Arial" w:eastAsiaTheme="minorEastAsia" w:hAnsi="Arial" w:cs="Arial"/>
          <w:bCs/>
          <w:sz w:val="20"/>
          <w:szCs w:val="20"/>
        </w:rPr>
        <w:t>-V</w:t>
      </w:r>
      <w:r w:rsidR="00C11A0E">
        <w:rPr>
          <w:rFonts w:ascii="Arial" w:eastAsiaTheme="minorEastAsia" w:hAnsi="Arial" w:cs="Arial"/>
          <w:bCs/>
          <w:sz w:val="20"/>
          <w:szCs w:val="20"/>
        </w:rPr>
        <w:t>ariationen</w:t>
      </w:r>
      <w:r w:rsidRPr="00977B6D">
        <w:rPr>
          <w:rFonts w:ascii="Arial" w:eastAsiaTheme="minorEastAsia" w:hAnsi="Arial" w:cs="Arial"/>
          <w:bCs/>
          <w:sz w:val="20"/>
          <w:szCs w:val="20"/>
        </w:rPr>
        <w:t xml:space="preserve">, im </w:t>
      </w:r>
      <w:proofErr w:type="spellStart"/>
      <w:r w:rsidRPr="00977B6D">
        <w:rPr>
          <w:rFonts w:ascii="Arial" w:eastAsiaTheme="minorEastAsia" w:hAnsi="Arial" w:cs="Arial"/>
          <w:bCs/>
          <w:sz w:val="20"/>
          <w:szCs w:val="20"/>
        </w:rPr>
        <w:t>Wrap</w:t>
      </w:r>
      <w:proofErr w:type="spellEnd"/>
      <w:r w:rsidRPr="00977B6D">
        <w:rPr>
          <w:rFonts w:ascii="Arial" w:eastAsiaTheme="minorEastAsia" w:hAnsi="Arial" w:cs="Arial"/>
          <w:bCs/>
          <w:sz w:val="20"/>
          <w:szCs w:val="20"/>
        </w:rPr>
        <w:t xml:space="preserve"> oder einfach als </w:t>
      </w:r>
      <w:r w:rsidR="00C11A0E">
        <w:rPr>
          <w:rFonts w:ascii="Arial" w:eastAsiaTheme="minorEastAsia" w:hAnsi="Arial" w:cs="Arial"/>
          <w:bCs/>
          <w:sz w:val="20"/>
          <w:szCs w:val="20"/>
        </w:rPr>
        <w:t xml:space="preserve">köstlicher </w:t>
      </w:r>
      <w:r w:rsidRPr="00977B6D">
        <w:rPr>
          <w:rFonts w:ascii="Arial" w:eastAsiaTheme="minorEastAsia" w:hAnsi="Arial" w:cs="Arial"/>
          <w:bCs/>
          <w:sz w:val="20"/>
          <w:szCs w:val="20"/>
        </w:rPr>
        <w:t>Snack für zwischendurch.</w:t>
      </w:r>
    </w:p>
    <w:p w14:paraId="1E87FC60" w14:textId="624307E0" w:rsidR="00611949" w:rsidRPr="00487CFD" w:rsidRDefault="006A725A" w:rsidP="00F1010F">
      <w:pPr>
        <w:pStyle w:val="StandardWeb"/>
        <w:spacing w:after="120" w:afterAutospacing="0" w:line="200" w:lineRule="atLeast"/>
        <w:jc w:val="both"/>
        <w:rPr>
          <w:rFonts w:ascii="Arial" w:eastAsiaTheme="minorEastAsia" w:hAnsi="Arial" w:cs="Arial"/>
          <w:bCs/>
          <w:sz w:val="20"/>
          <w:szCs w:val="20"/>
        </w:rPr>
      </w:pPr>
      <w:r w:rsidRPr="00F80038">
        <w:rPr>
          <w:rFonts w:ascii="Arial" w:hAnsi="Arial" w:cs="Arial"/>
          <w:sz w:val="18"/>
        </w:rPr>
        <w:t xml:space="preserve">Erhältlich sind die Produkte </w:t>
      </w:r>
      <w:r w:rsidR="00873E10">
        <w:rPr>
          <w:rFonts w:ascii="Arial" w:hAnsi="Arial" w:cs="Arial"/>
          <w:sz w:val="18"/>
        </w:rPr>
        <w:t>ab März</w:t>
      </w:r>
      <w:r w:rsidRPr="00F80038">
        <w:rPr>
          <w:rFonts w:ascii="Arial" w:hAnsi="Arial" w:cs="Arial"/>
          <w:sz w:val="18"/>
        </w:rPr>
        <w:t xml:space="preserve"> im österreichischen Lebensmittelhandel (UVP: </w:t>
      </w:r>
      <w:r w:rsidR="0009508A">
        <w:rPr>
          <w:rFonts w:ascii="Arial" w:hAnsi="Arial" w:cs="Arial"/>
          <w:sz w:val="18"/>
        </w:rPr>
        <w:t>3</w:t>
      </w:r>
      <w:r w:rsidRPr="00F80038">
        <w:rPr>
          <w:rFonts w:ascii="Arial" w:hAnsi="Arial" w:cs="Arial"/>
          <w:sz w:val="18"/>
        </w:rPr>
        <w:t>,99 EUR). Jegliche empfohlenen Endverbraucherpreise sind unverbindliche Preisempfehlungen. Die Preisgestaltung liegt im Verantwortungsbereich des Handels.</w:t>
      </w:r>
    </w:p>
    <w:p w14:paraId="5E75062A" w14:textId="77777777" w:rsidR="00487CFD" w:rsidRPr="004C642A" w:rsidRDefault="00487CFD" w:rsidP="00487CFD">
      <w:pPr>
        <w:pStyle w:val="standa1"/>
        <w:spacing w:before="120" w:line="276" w:lineRule="auto"/>
        <w:jc w:val="both"/>
        <w:rPr>
          <w:rFonts w:ascii="Arial" w:eastAsia="Times New Roman" w:hAnsi="Arial" w:cs="Arial"/>
          <w:b/>
          <w:iCs/>
          <w:sz w:val="18"/>
          <w:szCs w:val="18"/>
        </w:rPr>
      </w:pPr>
      <w:r w:rsidRPr="004C642A">
        <w:rPr>
          <w:rFonts w:ascii="Arial" w:eastAsia="Times New Roman" w:hAnsi="Arial" w:cs="Arial"/>
          <w:b/>
          <w:iCs/>
          <w:sz w:val="18"/>
          <w:szCs w:val="18"/>
        </w:rPr>
        <w:t>Über iglo Österreich</w:t>
      </w:r>
    </w:p>
    <w:p w14:paraId="4A7A6C59" w14:textId="77777777" w:rsidR="00487CFD" w:rsidRPr="004C642A" w:rsidRDefault="00487CFD" w:rsidP="00487CFD">
      <w:pPr>
        <w:rPr>
          <w:rFonts w:ascii="Arial" w:hAnsi="Arial" w:cs="Arial"/>
          <w:sz w:val="18"/>
          <w:szCs w:val="18"/>
          <w:lang w:val="de-AT"/>
        </w:rPr>
      </w:pPr>
      <w:r w:rsidRPr="004C642A">
        <w:rPr>
          <w:rFonts w:ascii="Arial" w:hAnsi="Arial" w:cs="Arial"/>
          <w:sz w:val="18"/>
          <w:szCs w:val="18"/>
          <w:lang w:val="de-AT"/>
        </w:rPr>
        <w:t>Die Iglo Austria GmbH mit Sitz in Wien ist bereits seit 1966 in Österreich tätig und ist Teil der Nomad Foods Group, die in derzeit 1</w:t>
      </w:r>
      <w:r>
        <w:rPr>
          <w:rFonts w:ascii="Arial" w:hAnsi="Arial" w:cs="Arial"/>
          <w:sz w:val="18"/>
          <w:szCs w:val="18"/>
          <w:lang w:val="de-AT"/>
        </w:rPr>
        <w:t>8</w:t>
      </w:r>
      <w:r w:rsidRPr="004C642A">
        <w:rPr>
          <w:rFonts w:ascii="Arial" w:hAnsi="Arial" w:cs="Arial"/>
          <w:sz w:val="18"/>
          <w:szCs w:val="18"/>
          <w:lang w:val="de-AT"/>
        </w:rPr>
        <w:t xml:space="preserve"> Ländern Tiefkühlprodukte vertreibt. Die Marke iglo ist die </w:t>
      </w:r>
      <w:r>
        <w:rPr>
          <w:rFonts w:ascii="Arial" w:hAnsi="Arial" w:cs="Arial"/>
          <w:sz w:val="18"/>
          <w:szCs w:val="18"/>
          <w:lang w:val="de-AT"/>
        </w:rPr>
        <w:t>zweitgrößte</w:t>
      </w:r>
      <w:r w:rsidRPr="004C642A">
        <w:rPr>
          <w:rFonts w:ascii="Arial" w:hAnsi="Arial" w:cs="Arial"/>
          <w:sz w:val="18"/>
          <w:szCs w:val="18"/>
          <w:lang w:val="de-AT"/>
        </w:rPr>
        <w:t xml:space="preserve"> Lebensmittelmarke Österreichs* und Marktführer im Bereich Tiefkühlkost. Das Unternehmen wird von </w:t>
      </w:r>
      <w:r>
        <w:rPr>
          <w:rFonts w:ascii="Arial" w:hAnsi="Arial" w:cs="Arial"/>
          <w:sz w:val="18"/>
          <w:szCs w:val="18"/>
          <w:lang w:val="de-AT"/>
        </w:rPr>
        <w:t>Markus Fahrnberger-Schweizer</w:t>
      </w:r>
      <w:r w:rsidRPr="004C642A">
        <w:rPr>
          <w:rFonts w:ascii="Arial" w:hAnsi="Arial" w:cs="Arial"/>
          <w:sz w:val="18"/>
          <w:szCs w:val="18"/>
          <w:lang w:val="de-AT"/>
        </w:rPr>
        <w:t xml:space="preserve"> als Geschäftsführer geleitet, beschäftigt rund 80 Mitarbeiter und sichert über Partner aus Anbau, Produktion und Logistik rund 1000 weitere Arbeitsplätze in Österreich. Das Sortiment von iglo umfasst rund 240 Produkte, aus den Kategorien Fisch und Meeresfrüchte, Gemüse, Kräuter, Erdäpfel, Geflügelspezialitäten, Fertiggerichte und Mehlspeisen. Die Produkte stammen aus den jeweils besten Regionen – das Gemüse etwa seit Jahrzehnten aus dem Marchfeld, die iglo Schmankerl aus dem Ennstal. Getreu dem Motto „Iss was Gscheit’s!“ gelten höchste Qualitätsstandards und alle Produkte werden ohne zugesetzte Geschmacksverstärker oder künstliche Farb- und Aromastoffe hergestellt. iglo setzt sich zudem für ressourcenschonende und nachhaltige Produktionsweisen ein. So war iglo u.a. die erste Marke Österreichs mit 100 Prozent MSC-zertifizierten Meeresfischen. </w:t>
      </w:r>
    </w:p>
    <w:p w14:paraId="4691A5A8" w14:textId="739769BC" w:rsidR="00487CFD" w:rsidRPr="00487CFD" w:rsidRDefault="00487CFD" w:rsidP="00487CFD">
      <w:pPr>
        <w:rPr>
          <w:rFonts w:ascii="Arial" w:hAnsi="Arial" w:cs="Arial"/>
          <w:sz w:val="18"/>
          <w:szCs w:val="18"/>
          <w:lang w:val="de-AT"/>
        </w:rPr>
      </w:pPr>
      <w:r w:rsidRPr="004C642A">
        <w:rPr>
          <w:rFonts w:ascii="Arial" w:hAnsi="Arial" w:cs="Arial"/>
          <w:sz w:val="18"/>
          <w:szCs w:val="18"/>
          <w:lang w:val="de-AT"/>
        </w:rPr>
        <w:t xml:space="preserve">Mehr dazu auf </w:t>
      </w:r>
      <w:hyperlink r:id="rId6" w:history="1">
        <w:r w:rsidRPr="004C642A">
          <w:rPr>
            <w:rFonts w:ascii="Arial" w:hAnsi="Arial" w:cs="Arial"/>
            <w:sz w:val="18"/>
            <w:szCs w:val="18"/>
            <w:lang w:val="de-AT"/>
          </w:rPr>
          <w:t>www.iglo.at</w:t>
        </w:r>
      </w:hyperlink>
      <w:r w:rsidRPr="004C642A">
        <w:rPr>
          <w:rFonts w:ascii="Arial" w:hAnsi="Arial" w:cs="Arial"/>
          <w:sz w:val="18"/>
          <w:szCs w:val="18"/>
          <w:lang w:val="de-AT"/>
        </w:rPr>
        <w:t xml:space="preserve"> und </w:t>
      </w:r>
      <w:hyperlink r:id="rId7" w:history="1">
        <w:r w:rsidRPr="004C642A">
          <w:rPr>
            <w:rFonts w:ascii="Arial" w:hAnsi="Arial" w:cs="Arial"/>
            <w:sz w:val="18"/>
            <w:szCs w:val="18"/>
            <w:lang w:val="de-AT"/>
          </w:rPr>
          <w:t>www.facebook.com/iglo.at</w:t>
        </w:r>
      </w:hyperlink>
      <w:r w:rsidRPr="004C642A">
        <w:rPr>
          <w:rFonts w:ascii="Arial" w:hAnsi="Arial" w:cs="Arial"/>
          <w:sz w:val="18"/>
          <w:szCs w:val="18"/>
          <w:lang w:val="de-AT"/>
        </w:rPr>
        <w:t>.</w:t>
      </w:r>
    </w:p>
    <w:p w14:paraId="3475EEAC" w14:textId="77777777" w:rsidR="00F1010F" w:rsidRDefault="00487CFD" w:rsidP="00F1010F">
      <w:pPr>
        <w:spacing w:before="120"/>
        <w:rPr>
          <w:rFonts w:ascii="Arial" w:eastAsia="Times New Roman" w:hAnsi="Arial" w:cs="Arial"/>
          <w:iCs/>
          <w:sz w:val="18"/>
          <w:szCs w:val="18"/>
          <w:lang w:val="de-AT" w:eastAsia="de-AT"/>
        </w:rPr>
      </w:pPr>
      <w:r w:rsidRPr="00283C16">
        <w:rPr>
          <w:rFonts w:ascii="Arial" w:eastAsia="Times New Roman" w:hAnsi="Arial" w:cs="Arial"/>
          <w:iCs/>
          <w:sz w:val="18"/>
          <w:szCs w:val="18"/>
          <w:lang w:val="de-AT" w:eastAsia="de-AT"/>
        </w:rPr>
        <w:t xml:space="preserve">*Quelle: A.C. Nielsen, Market Track, Lebensmittelhandel Total, Umsatz Österreich, LH inkl. H/L, </w:t>
      </w:r>
      <w:r>
        <w:rPr>
          <w:rFonts w:ascii="Arial" w:eastAsia="Times New Roman" w:hAnsi="Arial" w:cs="Arial"/>
          <w:iCs/>
          <w:sz w:val="18"/>
          <w:szCs w:val="18"/>
          <w:lang w:val="de-AT" w:eastAsia="de-AT"/>
        </w:rPr>
        <w:t xml:space="preserve">(Stand KW 32 2020). </w:t>
      </w:r>
    </w:p>
    <w:p w14:paraId="167F6691" w14:textId="2B521A4C" w:rsidR="006B3F7A" w:rsidRPr="00F1010F" w:rsidRDefault="006B3F7A" w:rsidP="00F1010F">
      <w:pPr>
        <w:spacing w:before="120"/>
        <w:rPr>
          <w:rFonts w:ascii="Arial" w:eastAsia="Times New Roman" w:hAnsi="Arial" w:cs="Arial"/>
          <w:iCs/>
          <w:sz w:val="18"/>
          <w:szCs w:val="18"/>
          <w:lang w:val="de-AT" w:eastAsia="de-AT"/>
        </w:rPr>
      </w:pPr>
      <w:proofErr w:type="spellStart"/>
      <w:r w:rsidRPr="00773E62">
        <w:rPr>
          <w:rFonts w:ascii="Arial" w:eastAsia="Times New Roman" w:hAnsi="Arial" w:cs="Arial"/>
          <w:b/>
          <w:iCs/>
          <w:sz w:val="18"/>
          <w:szCs w:val="18"/>
        </w:rPr>
        <w:t>Kontakt</w:t>
      </w:r>
      <w:r w:rsidR="00C97887" w:rsidRPr="00773E62">
        <w:rPr>
          <w:rFonts w:ascii="Arial" w:eastAsia="Times New Roman" w:hAnsi="Arial" w:cs="Arial"/>
          <w:b/>
          <w:iCs/>
          <w:sz w:val="18"/>
          <w:szCs w:val="18"/>
        </w:rPr>
        <w:t>e</w:t>
      </w:r>
      <w:proofErr w:type="spellEnd"/>
      <w:r w:rsidRPr="00773E62">
        <w:rPr>
          <w:rFonts w:ascii="Arial" w:eastAsia="Times New Roman" w:hAnsi="Arial" w:cs="Arial"/>
          <w:b/>
          <w:iCs/>
          <w:sz w:val="18"/>
          <w:szCs w:val="18"/>
        </w:rPr>
        <w:t xml:space="preserve"> </w:t>
      </w:r>
      <w:proofErr w:type="spellStart"/>
      <w:r w:rsidRPr="00773E62">
        <w:rPr>
          <w:rFonts w:ascii="Arial" w:eastAsia="Times New Roman" w:hAnsi="Arial" w:cs="Arial"/>
          <w:b/>
          <w:iCs/>
          <w:sz w:val="18"/>
          <w:szCs w:val="18"/>
        </w:rPr>
        <w:t>für</w:t>
      </w:r>
      <w:proofErr w:type="spellEnd"/>
      <w:r w:rsidRPr="00773E62">
        <w:rPr>
          <w:rFonts w:ascii="Arial" w:eastAsia="Times New Roman" w:hAnsi="Arial" w:cs="Arial"/>
          <w:b/>
          <w:iCs/>
          <w:sz w:val="18"/>
          <w:szCs w:val="18"/>
        </w:rPr>
        <w:t xml:space="preserve"> </w:t>
      </w:r>
      <w:proofErr w:type="spellStart"/>
      <w:r w:rsidRPr="00773E62">
        <w:rPr>
          <w:rFonts w:ascii="Arial" w:eastAsia="Times New Roman" w:hAnsi="Arial" w:cs="Arial"/>
          <w:b/>
          <w:iCs/>
          <w:sz w:val="18"/>
          <w:szCs w:val="18"/>
        </w:rPr>
        <w:t>Rückfragen</w:t>
      </w:r>
      <w:proofErr w:type="spellEnd"/>
      <w:r w:rsidRPr="00773E62">
        <w:rPr>
          <w:rFonts w:ascii="Arial" w:eastAsia="Times New Roman" w:hAnsi="Arial" w:cs="Arial"/>
          <w:b/>
          <w:iCs/>
          <w:sz w:val="18"/>
          <w:szCs w:val="18"/>
        </w:rPr>
        <w:t xml:space="preserve">: </w:t>
      </w:r>
    </w:p>
    <w:p w14:paraId="09CF6D21" w14:textId="77777777" w:rsidR="006B3F7A" w:rsidRPr="00487CFD" w:rsidRDefault="006B3F7A" w:rsidP="00487CFD">
      <w:pPr>
        <w:pStyle w:val="standa1"/>
        <w:spacing w:before="120" w:line="276" w:lineRule="auto"/>
        <w:jc w:val="both"/>
        <w:rPr>
          <w:rFonts w:ascii="Arial" w:eastAsia="Times New Roman" w:hAnsi="Arial" w:cs="Arial"/>
          <w:b/>
          <w:iCs/>
          <w:sz w:val="18"/>
          <w:szCs w:val="18"/>
        </w:rPr>
        <w:sectPr w:rsidR="006B3F7A" w:rsidRPr="00487CFD">
          <w:pgSz w:w="11906" w:h="16838"/>
          <w:pgMar w:top="1417" w:right="1417" w:bottom="1134" w:left="1417" w:header="708" w:footer="708" w:gutter="0"/>
          <w:cols w:space="708"/>
          <w:docGrid w:linePitch="360"/>
        </w:sectPr>
      </w:pPr>
    </w:p>
    <w:p w14:paraId="16833917" w14:textId="7B416CFB" w:rsidR="006B3F7A" w:rsidRPr="00773E62" w:rsidRDefault="00260A97" w:rsidP="0055738E">
      <w:pPr>
        <w:rPr>
          <w:rFonts w:ascii="Arial" w:hAnsi="Arial" w:cs="Arial"/>
          <w:sz w:val="18"/>
          <w:szCs w:val="18"/>
          <w:lang w:val="de-AT"/>
        </w:rPr>
      </w:pPr>
      <w:r w:rsidRPr="00773E62">
        <w:rPr>
          <w:rFonts w:ascii="Arial" w:hAnsi="Arial" w:cs="Arial"/>
          <w:sz w:val="18"/>
          <w:szCs w:val="18"/>
          <w:lang w:val="de-AT"/>
        </w:rPr>
        <w:t>Iglo</w:t>
      </w:r>
      <w:r w:rsidR="0055738E" w:rsidRPr="00773E62">
        <w:rPr>
          <w:rFonts w:ascii="Arial" w:hAnsi="Arial" w:cs="Arial"/>
          <w:sz w:val="18"/>
          <w:szCs w:val="18"/>
          <w:lang w:val="de-AT"/>
        </w:rPr>
        <w:t xml:space="preserve"> Austria GmbH</w:t>
      </w:r>
    </w:p>
    <w:p w14:paraId="228565A2" w14:textId="56BA7C5D" w:rsidR="006B3F7A" w:rsidRDefault="00283C16" w:rsidP="0055738E">
      <w:pPr>
        <w:rPr>
          <w:rFonts w:ascii="Arial" w:hAnsi="Arial" w:cs="Arial"/>
          <w:sz w:val="18"/>
          <w:szCs w:val="18"/>
          <w:lang w:val="de-AT"/>
        </w:rPr>
      </w:pPr>
      <w:r>
        <w:rPr>
          <w:rFonts w:ascii="Arial" w:hAnsi="Arial" w:cs="Arial"/>
          <w:sz w:val="18"/>
          <w:szCs w:val="18"/>
          <w:lang w:val="de-AT"/>
        </w:rPr>
        <w:t>Teresa Bauer</w:t>
      </w:r>
    </w:p>
    <w:p w14:paraId="6E08544E" w14:textId="77777777" w:rsidR="00B26EB6" w:rsidRPr="00D540F6" w:rsidRDefault="00B26EB6" w:rsidP="00B26EB6">
      <w:pPr>
        <w:rPr>
          <w:rFonts w:ascii="Arial" w:hAnsi="Arial" w:cs="Arial"/>
          <w:sz w:val="18"/>
          <w:szCs w:val="18"/>
          <w:lang w:val="de-AT"/>
        </w:rPr>
      </w:pPr>
      <w:r w:rsidRPr="00D540F6">
        <w:rPr>
          <w:rFonts w:ascii="Arial" w:hAnsi="Arial" w:cs="Arial"/>
          <w:sz w:val="18"/>
          <w:szCs w:val="18"/>
          <w:lang w:val="de-AT"/>
        </w:rPr>
        <w:t>Tel: +43 (0)1 608 66 - 624</w:t>
      </w:r>
      <w:r w:rsidRPr="00D540F6">
        <w:rPr>
          <w:rFonts w:ascii="Arial" w:hAnsi="Arial" w:cs="Arial"/>
          <w:sz w:val="18"/>
          <w:szCs w:val="18"/>
          <w:lang w:val="de-AT"/>
        </w:rPr>
        <w:br/>
        <w:t xml:space="preserve">Mail: </w:t>
      </w:r>
      <w:hyperlink r:id="rId8" w:history="1">
        <w:r w:rsidRPr="00D540F6">
          <w:rPr>
            <w:rStyle w:val="Hyperlink"/>
            <w:rFonts w:ascii="Arial" w:hAnsi="Arial" w:cs="Arial"/>
            <w:sz w:val="18"/>
            <w:szCs w:val="18"/>
            <w:lang w:val="de-AT"/>
          </w:rPr>
          <w:t>teresa.bauer@iglo.com</w:t>
        </w:r>
      </w:hyperlink>
      <w:r w:rsidRPr="00D540F6">
        <w:rPr>
          <w:rFonts w:ascii="Arial" w:hAnsi="Arial" w:cs="Arial"/>
          <w:sz w:val="18"/>
          <w:szCs w:val="18"/>
          <w:lang w:val="de-AT"/>
        </w:rPr>
        <w:t xml:space="preserve">  </w:t>
      </w:r>
    </w:p>
    <w:p w14:paraId="157CB988" w14:textId="3F59E00F" w:rsidR="006B3F7A" w:rsidRPr="00773E62" w:rsidRDefault="006B3F7A" w:rsidP="0055738E">
      <w:pPr>
        <w:rPr>
          <w:rFonts w:ascii="Arial" w:hAnsi="Arial" w:cs="Arial"/>
          <w:sz w:val="18"/>
          <w:szCs w:val="18"/>
          <w:lang w:val="de-AT"/>
        </w:rPr>
      </w:pPr>
      <w:proofErr w:type="spellStart"/>
      <w:r w:rsidRPr="00773E62">
        <w:rPr>
          <w:rFonts w:ascii="Arial" w:hAnsi="Arial" w:cs="Arial"/>
          <w:sz w:val="18"/>
          <w:szCs w:val="18"/>
          <w:lang w:val="de-AT"/>
        </w:rPr>
        <w:t>Factor</w:t>
      </w:r>
      <w:proofErr w:type="spellEnd"/>
      <w:r w:rsidRPr="00773E62">
        <w:rPr>
          <w:rFonts w:ascii="Arial" w:hAnsi="Arial" w:cs="Arial"/>
          <w:sz w:val="18"/>
          <w:szCs w:val="18"/>
          <w:lang w:val="de-AT"/>
        </w:rPr>
        <w:t xml:space="preserve"> C3 e.U.</w:t>
      </w:r>
    </w:p>
    <w:p w14:paraId="4CF4DC13" w14:textId="77777777" w:rsidR="006B3F7A" w:rsidRPr="00773E62" w:rsidRDefault="006B3F7A" w:rsidP="0055738E">
      <w:pPr>
        <w:rPr>
          <w:rFonts w:ascii="Arial" w:hAnsi="Arial" w:cs="Arial"/>
          <w:sz w:val="18"/>
          <w:szCs w:val="18"/>
          <w:lang w:val="de-AT"/>
        </w:rPr>
      </w:pPr>
      <w:r w:rsidRPr="00773E62">
        <w:rPr>
          <w:rFonts w:ascii="Arial" w:hAnsi="Arial" w:cs="Arial"/>
          <w:sz w:val="18"/>
          <w:szCs w:val="18"/>
          <w:lang w:val="de-AT"/>
        </w:rPr>
        <w:t>Magdalena Lechner</w:t>
      </w:r>
    </w:p>
    <w:p w14:paraId="3BA59285" w14:textId="735E3C68" w:rsidR="006B3F7A" w:rsidRPr="005F1641" w:rsidRDefault="006B3F7A" w:rsidP="00C97887">
      <w:pPr>
        <w:rPr>
          <w:rStyle w:val="Hyperlink"/>
          <w:rFonts w:ascii="Arial" w:hAnsi="Arial" w:cs="Arial"/>
          <w:color w:val="auto"/>
          <w:sz w:val="18"/>
          <w:szCs w:val="18"/>
          <w:u w:val="none"/>
        </w:rPr>
        <w:sectPr w:rsidR="006B3F7A" w:rsidRPr="005F1641" w:rsidSect="006B3F7A">
          <w:type w:val="continuous"/>
          <w:pgSz w:w="11906" w:h="16838"/>
          <w:pgMar w:top="1417" w:right="1417" w:bottom="1134" w:left="1417" w:header="708" w:footer="708" w:gutter="0"/>
          <w:cols w:num="2" w:space="708"/>
          <w:docGrid w:linePitch="360"/>
        </w:sectPr>
      </w:pPr>
      <w:r w:rsidRPr="005F1641">
        <w:rPr>
          <w:rFonts w:ascii="Arial" w:hAnsi="Arial" w:cs="Arial"/>
          <w:sz w:val="18"/>
          <w:szCs w:val="18"/>
        </w:rPr>
        <w:t xml:space="preserve">Tel: </w:t>
      </w:r>
      <w:r w:rsidR="0055738E" w:rsidRPr="005F1641">
        <w:rPr>
          <w:rFonts w:ascii="Arial" w:hAnsi="Arial" w:cs="Arial"/>
          <w:sz w:val="18"/>
          <w:szCs w:val="18"/>
        </w:rPr>
        <w:t xml:space="preserve">+43 </w:t>
      </w:r>
      <w:r w:rsidRPr="005F1641">
        <w:rPr>
          <w:rFonts w:ascii="Arial" w:hAnsi="Arial" w:cs="Arial"/>
          <w:sz w:val="18"/>
          <w:szCs w:val="18"/>
        </w:rPr>
        <w:t>(0)650 4</w:t>
      </w:r>
      <w:r w:rsidR="00E15412" w:rsidRPr="005F1641">
        <w:rPr>
          <w:rFonts w:ascii="Arial" w:hAnsi="Arial" w:cs="Arial"/>
          <w:sz w:val="18"/>
          <w:szCs w:val="18"/>
        </w:rPr>
        <w:t>2</w:t>
      </w:r>
      <w:r w:rsidRPr="005F1641">
        <w:rPr>
          <w:rFonts w:ascii="Arial" w:hAnsi="Arial" w:cs="Arial"/>
          <w:sz w:val="18"/>
          <w:szCs w:val="18"/>
        </w:rPr>
        <w:t xml:space="preserve"> 35 088</w:t>
      </w:r>
      <w:r w:rsidR="0055738E" w:rsidRPr="005F1641">
        <w:rPr>
          <w:rFonts w:ascii="Arial" w:hAnsi="Arial" w:cs="Arial"/>
          <w:sz w:val="18"/>
          <w:szCs w:val="18"/>
        </w:rPr>
        <w:br/>
      </w:r>
      <w:r w:rsidRPr="005F1641">
        <w:rPr>
          <w:rFonts w:ascii="Arial" w:hAnsi="Arial" w:cs="Arial"/>
          <w:sz w:val="18"/>
          <w:szCs w:val="18"/>
        </w:rPr>
        <w:t xml:space="preserve">Mail: </w:t>
      </w:r>
      <w:hyperlink r:id="rId9" w:history="1">
        <w:r w:rsidRPr="005F1641">
          <w:rPr>
            <w:rStyle w:val="Hyperlink"/>
            <w:rFonts w:ascii="Arial" w:hAnsi="Arial" w:cs="Arial"/>
            <w:sz w:val="18"/>
            <w:szCs w:val="18"/>
          </w:rPr>
          <w:t>m.lechner@factor-c.at</w:t>
        </w:r>
      </w:hyperlink>
    </w:p>
    <w:p w14:paraId="67580618" w14:textId="759A4DBF" w:rsidR="004C607B" w:rsidRPr="005F1641" w:rsidRDefault="004C607B" w:rsidP="0055738E">
      <w:pPr>
        <w:ind w:right="-312"/>
        <w:jc w:val="both"/>
        <w:outlineLvl w:val="0"/>
        <w:rPr>
          <w:rStyle w:val="Hyperlink"/>
          <w:rFonts w:ascii="Arial" w:eastAsia="Times New Roman" w:hAnsi="Arial" w:cs="Arial"/>
          <w:sz w:val="18"/>
          <w:szCs w:val="18"/>
        </w:rPr>
      </w:pPr>
    </w:p>
    <w:sectPr w:rsidR="004C607B" w:rsidRPr="005F1641" w:rsidSect="006B3F7A">
      <w:type w:val="continuous"/>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6E13A7"/>
    <w:multiLevelType w:val="hybridMultilevel"/>
    <w:tmpl w:val="61C4F9BA"/>
    <w:lvl w:ilvl="0" w:tplc="EDCA2526">
      <w:start w:val="1"/>
      <w:numFmt w:val="bullet"/>
      <w:lvlText w:val="ü"/>
      <w:lvlJc w:val="left"/>
      <w:pPr>
        <w:tabs>
          <w:tab w:val="num" w:pos="720"/>
        </w:tabs>
        <w:ind w:left="720" w:hanging="360"/>
      </w:pPr>
      <w:rPr>
        <w:rFonts w:ascii="Wingdings" w:hAnsi="Wingdings" w:hint="default"/>
      </w:rPr>
    </w:lvl>
    <w:lvl w:ilvl="1" w:tplc="8B4083FE" w:tentative="1">
      <w:start w:val="1"/>
      <w:numFmt w:val="bullet"/>
      <w:lvlText w:val="ü"/>
      <w:lvlJc w:val="left"/>
      <w:pPr>
        <w:tabs>
          <w:tab w:val="num" w:pos="1440"/>
        </w:tabs>
        <w:ind w:left="1440" w:hanging="360"/>
      </w:pPr>
      <w:rPr>
        <w:rFonts w:ascii="Wingdings" w:hAnsi="Wingdings" w:hint="default"/>
      </w:rPr>
    </w:lvl>
    <w:lvl w:ilvl="2" w:tplc="2DB8665C" w:tentative="1">
      <w:start w:val="1"/>
      <w:numFmt w:val="bullet"/>
      <w:lvlText w:val="ü"/>
      <w:lvlJc w:val="left"/>
      <w:pPr>
        <w:tabs>
          <w:tab w:val="num" w:pos="2160"/>
        </w:tabs>
        <w:ind w:left="2160" w:hanging="360"/>
      </w:pPr>
      <w:rPr>
        <w:rFonts w:ascii="Wingdings" w:hAnsi="Wingdings" w:hint="default"/>
      </w:rPr>
    </w:lvl>
    <w:lvl w:ilvl="3" w:tplc="424EF456" w:tentative="1">
      <w:start w:val="1"/>
      <w:numFmt w:val="bullet"/>
      <w:lvlText w:val="ü"/>
      <w:lvlJc w:val="left"/>
      <w:pPr>
        <w:tabs>
          <w:tab w:val="num" w:pos="2880"/>
        </w:tabs>
        <w:ind w:left="2880" w:hanging="360"/>
      </w:pPr>
      <w:rPr>
        <w:rFonts w:ascii="Wingdings" w:hAnsi="Wingdings" w:hint="default"/>
      </w:rPr>
    </w:lvl>
    <w:lvl w:ilvl="4" w:tplc="4A90CF02" w:tentative="1">
      <w:start w:val="1"/>
      <w:numFmt w:val="bullet"/>
      <w:lvlText w:val="ü"/>
      <w:lvlJc w:val="left"/>
      <w:pPr>
        <w:tabs>
          <w:tab w:val="num" w:pos="3600"/>
        </w:tabs>
        <w:ind w:left="3600" w:hanging="360"/>
      </w:pPr>
      <w:rPr>
        <w:rFonts w:ascii="Wingdings" w:hAnsi="Wingdings" w:hint="default"/>
      </w:rPr>
    </w:lvl>
    <w:lvl w:ilvl="5" w:tplc="020C04A6" w:tentative="1">
      <w:start w:val="1"/>
      <w:numFmt w:val="bullet"/>
      <w:lvlText w:val="ü"/>
      <w:lvlJc w:val="left"/>
      <w:pPr>
        <w:tabs>
          <w:tab w:val="num" w:pos="4320"/>
        </w:tabs>
        <w:ind w:left="4320" w:hanging="360"/>
      </w:pPr>
      <w:rPr>
        <w:rFonts w:ascii="Wingdings" w:hAnsi="Wingdings" w:hint="default"/>
      </w:rPr>
    </w:lvl>
    <w:lvl w:ilvl="6" w:tplc="B4E0752E" w:tentative="1">
      <w:start w:val="1"/>
      <w:numFmt w:val="bullet"/>
      <w:lvlText w:val="ü"/>
      <w:lvlJc w:val="left"/>
      <w:pPr>
        <w:tabs>
          <w:tab w:val="num" w:pos="5040"/>
        </w:tabs>
        <w:ind w:left="5040" w:hanging="360"/>
      </w:pPr>
      <w:rPr>
        <w:rFonts w:ascii="Wingdings" w:hAnsi="Wingdings" w:hint="default"/>
      </w:rPr>
    </w:lvl>
    <w:lvl w:ilvl="7" w:tplc="CAEE8E30" w:tentative="1">
      <w:start w:val="1"/>
      <w:numFmt w:val="bullet"/>
      <w:lvlText w:val="ü"/>
      <w:lvlJc w:val="left"/>
      <w:pPr>
        <w:tabs>
          <w:tab w:val="num" w:pos="5760"/>
        </w:tabs>
        <w:ind w:left="5760" w:hanging="360"/>
      </w:pPr>
      <w:rPr>
        <w:rFonts w:ascii="Wingdings" w:hAnsi="Wingdings" w:hint="default"/>
      </w:rPr>
    </w:lvl>
    <w:lvl w:ilvl="8" w:tplc="585A0F50" w:tentative="1">
      <w:start w:val="1"/>
      <w:numFmt w:val="bullet"/>
      <w:lvlText w:val="ü"/>
      <w:lvlJc w:val="left"/>
      <w:pPr>
        <w:tabs>
          <w:tab w:val="num" w:pos="6480"/>
        </w:tabs>
        <w:ind w:left="6480" w:hanging="360"/>
      </w:pPr>
      <w:rPr>
        <w:rFonts w:ascii="Wingdings" w:hAnsi="Wingdings" w:hint="default"/>
      </w:rPr>
    </w:lvl>
  </w:abstractNum>
  <w:abstractNum w:abstractNumId="1" w15:restartNumberingAfterBreak="0">
    <w:nsid w:val="10DC7931"/>
    <w:multiLevelType w:val="hybridMultilevel"/>
    <w:tmpl w:val="2F3A33E8"/>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237C1025"/>
    <w:multiLevelType w:val="hybridMultilevel"/>
    <w:tmpl w:val="1372501E"/>
    <w:lvl w:ilvl="0" w:tplc="A4FE26BA">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25B54940"/>
    <w:multiLevelType w:val="hybridMultilevel"/>
    <w:tmpl w:val="8E8656CE"/>
    <w:lvl w:ilvl="0" w:tplc="6114D3BC">
      <w:numFmt w:val="bullet"/>
      <w:lvlText w:val=""/>
      <w:lvlJc w:val="left"/>
      <w:pPr>
        <w:ind w:left="720" w:hanging="360"/>
      </w:pPr>
      <w:rPr>
        <w:rFonts w:ascii="Symbol" w:eastAsia="Times New Roman" w:hAnsi="Symbo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61472248"/>
    <w:multiLevelType w:val="multilevel"/>
    <w:tmpl w:val="A43AE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B7A6C74"/>
    <w:multiLevelType w:val="hybridMultilevel"/>
    <w:tmpl w:val="622C961C"/>
    <w:lvl w:ilvl="0" w:tplc="BDD4EDCC">
      <w:start w:val="6"/>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736C390F"/>
    <w:multiLevelType w:val="hybridMultilevel"/>
    <w:tmpl w:val="CE82DBB8"/>
    <w:lvl w:ilvl="0" w:tplc="C8BEB2BE">
      <w:start w:val="6"/>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758F4EF2"/>
    <w:multiLevelType w:val="hybridMultilevel"/>
    <w:tmpl w:val="C0645A0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4"/>
  </w:num>
  <w:num w:numId="2">
    <w:abstractNumId w:val="6"/>
  </w:num>
  <w:num w:numId="3">
    <w:abstractNumId w:val="5"/>
  </w:num>
  <w:num w:numId="4">
    <w:abstractNumId w:val="3"/>
  </w:num>
  <w:num w:numId="5">
    <w:abstractNumId w:val="1"/>
  </w:num>
  <w:num w:numId="6">
    <w:abstractNumId w:val="0"/>
  </w:num>
  <w:num w:numId="7">
    <w:abstractNumId w:val="2"/>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1BC4"/>
    <w:rsid w:val="00000E17"/>
    <w:rsid w:val="00004A3C"/>
    <w:rsid w:val="00010490"/>
    <w:rsid w:val="00014C29"/>
    <w:rsid w:val="000216FD"/>
    <w:rsid w:val="0006588A"/>
    <w:rsid w:val="00072ACA"/>
    <w:rsid w:val="00072EE5"/>
    <w:rsid w:val="00076353"/>
    <w:rsid w:val="00076574"/>
    <w:rsid w:val="000938A8"/>
    <w:rsid w:val="0009508A"/>
    <w:rsid w:val="000A124E"/>
    <w:rsid w:val="000B27E7"/>
    <w:rsid w:val="000B5258"/>
    <w:rsid w:val="000B6BF8"/>
    <w:rsid w:val="000C47FD"/>
    <w:rsid w:val="000C6887"/>
    <w:rsid w:val="000D4026"/>
    <w:rsid w:val="000D5934"/>
    <w:rsid w:val="000D6534"/>
    <w:rsid w:val="000D7360"/>
    <w:rsid w:val="000E25A2"/>
    <w:rsid w:val="000E296C"/>
    <w:rsid w:val="000E7CFB"/>
    <w:rsid w:val="000F2A14"/>
    <w:rsid w:val="0011002F"/>
    <w:rsid w:val="001167EC"/>
    <w:rsid w:val="0013261C"/>
    <w:rsid w:val="00150220"/>
    <w:rsid w:val="00153473"/>
    <w:rsid w:val="00162651"/>
    <w:rsid w:val="0016784C"/>
    <w:rsid w:val="0017150A"/>
    <w:rsid w:val="00171EDC"/>
    <w:rsid w:val="00172BC5"/>
    <w:rsid w:val="00173564"/>
    <w:rsid w:val="00183C95"/>
    <w:rsid w:val="00191E9C"/>
    <w:rsid w:val="001C3BCF"/>
    <w:rsid w:val="001D0013"/>
    <w:rsid w:val="001D1FEB"/>
    <w:rsid w:val="001E03F2"/>
    <w:rsid w:val="001E4134"/>
    <w:rsid w:val="001F13DD"/>
    <w:rsid w:val="001F3C1E"/>
    <w:rsid w:val="001F6EDB"/>
    <w:rsid w:val="00201BC4"/>
    <w:rsid w:val="00202A24"/>
    <w:rsid w:val="00205948"/>
    <w:rsid w:val="002100CA"/>
    <w:rsid w:val="00214137"/>
    <w:rsid w:val="00217EFA"/>
    <w:rsid w:val="00224286"/>
    <w:rsid w:val="002259D8"/>
    <w:rsid w:val="00260A97"/>
    <w:rsid w:val="00273761"/>
    <w:rsid w:val="0028188D"/>
    <w:rsid w:val="0028261A"/>
    <w:rsid w:val="00283593"/>
    <w:rsid w:val="00283C16"/>
    <w:rsid w:val="002914DD"/>
    <w:rsid w:val="002A2E7E"/>
    <w:rsid w:val="002A67D9"/>
    <w:rsid w:val="002A6AA5"/>
    <w:rsid w:val="002B1DE8"/>
    <w:rsid w:val="002F3712"/>
    <w:rsid w:val="002F37CD"/>
    <w:rsid w:val="002F41E9"/>
    <w:rsid w:val="003265B3"/>
    <w:rsid w:val="0032739D"/>
    <w:rsid w:val="0034614A"/>
    <w:rsid w:val="003466A9"/>
    <w:rsid w:val="003542FC"/>
    <w:rsid w:val="00387D9D"/>
    <w:rsid w:val="003934E2"/>
    <w:rsid w:val="003950A8"/>
    <w:rsid w:val="003957B6"/>
    <w:rsid w:val="003B02B6"/>
    <w:rsid w:val="003B227E"/>
    <w:rsid w:val="003B6808"/>
    <w:rsid w:val="003D2E7D"/>
    <w:rsid w:val="003D4351"/>
    <w:rsid w:val="003F65B2"/>
    <w:rsid w:val="00404068"/>
    <w:rsid w:val="00405F90"/>
    <w:rsid w:val="004061EB"/>
    <w:rsid w:val="004159C5"/>
    <w:rsid w:val="00434358"/>
    <w:rsid w:val="004459B5"/>
    <w:rsid w:val="004475BC"/>
    <w:rsid w:val="0045262A"/>
    <w:rsid w:val="004530A3"/>
    <w:rsid w:val="00480597"/>
    <w:rsid w:val="00487CFD"/>
    <w:rsid w:val="00494BA5"/>
    <w:rsid w:val="004C1B33"/>
    <w:rsid w:val="004C32CB"/>
    <w:rsid w:val="004C607B"/>
    <w:rsid w:val="004F6AC9"/>
    <w:rsid w:val="00520195"/>
    <w:rsid w:val="0052019D"/>
    <w:rsid w:val="00531206"/>
    <w:rsid w:val="00532996"/>
    <w:rsid w:val="005349D8"/>
    <w:rsid w:val="00535D01"/>
    <w:rsid w:val="00540CEF"/>
    <w:rsid w:val="005529FE"/>
    <w:rsid w:val="0055738E"/>
    <w:rsid w:val="0056213A"/>
    <w:rsid w:val="00565C4B"/>
    <w:rsid w:val="00587358"/>
    <w:rsid w:val="00590E07"/>
    <w:rsid w:val="005B6864"/>
    <w:rsid w:val="005C00DA"/>
    <w:rsid w:val="005D5EE5"/>
    <w:rsid w:val="005E3DE5"/>
    <w:rsid w:val="005F1641"/>
    <w:rsid w:val="005F370D"/>
    <w:rsid w:val="00611949"/>
    <w:rsid w:val="0062557D"/>
    <w:rsid w:val="006338E6"/>
    <w:rsid w:val="0063697F"/>
    <w:rsid w:val="0064153C"/>
    <w:rsid w:val="006415F1"/>
    <w:rsid w:val="00643B4D"/>
    <w:rsid w:val="00650420"/>
    <w:rsid w:val="00650CEE"/>
    <w:rsid w:val="006572C0"/>
    <w:rsid w:val="0066243A"/>
    <w:rsid w:val="00663E7D"/>
    <w:rsid w:val="00666C2D"/>
    <w:rsid w:val="006900F4"/>
    <w:rsid w:val="006A725A"/>
    <w:rsid w:val="006B0141"/>
    <w:rsid w:val="006B3F7A"/>
    <w:rsid w:val="006B43F7"/>
    <w:rsid w:val="006C12C7"/>
    <w:rsid w:val="006D023A"/>
    <w:rsid w:val="006D4B28"/>
    <w:rsid w:val="006D65F4"/>
    <w:rsid w:val="006E5286"/>
    <w:rsid w:val="00703166"/>
    <w:rsid w:val="0071057D"/>
    <w:rsid w:val="00745C78"/>
    <w:rsid w:val="00761725"/>
    <w:rsid w:val="00762610"/>
    <w:rsid w:val="007732AC"/>
    <w:rsid w:val="00773E62"/>
    <w:rsid w:val="007908A0"/>
    <w:rsid w:val="007951FF"/>
    <w:rsid w:val="007A30C3"/>
    <w:rsid w:val="007A3C52"/>
    <w:rsid w:val="007A4F31"/>
    <w:rsid w:val="007B1FAC"/>
    <w:rsid w:val="007C2C68"/>
    <w:rsid w:val="007D39EC"/>
    <w:rsid w:val="00807280"/>
    <w:rsid w:val="0081269F"/>
    <w:rsid w:val="00813C9F"/>
    <w:rsid w:val="00821D2A"/>
    <w:rsid w:val="0083419B"/>
    <w:rsid w:val="00843B54"/>
    <w:rsid w:val="008514C0"/>
    <w:rsid w:val="00867FC0"/>
    <w:rsid w:val="00870ADC"/>
    <w:rsid w:val="00873E10"/>
    <w:rsid w:val="00880E59"/>
    <w:rsid w:val="00883568"/>
    <w:rsid w:val="008A2164"/>
    <w:rsid w:val="008A6733"/>
    <w:rsid w:val="008C5E9A"/>
    <w:rsid w:val="008F22CF"/>
    <w:rsid w:val="008F3BEC"/>
    <w:rsid w:val="008F7A76"/>
    <w:rsid w:val="00904AD9"/>
    <w:rsid w:val="0090672B"/>
    <w:rsid w:val="00913DC0"/>
    <w:rsid w:val="00914CEC"/>
    <w:rsid w:val="009178CF"/>
    <w:rsid w:val="009263A2"/>
    <w:rsid w:val="00926C81"/>
    <w:rsid w:val="009273AE"/>
    <w:rsid w:val="00941FF9"/>
    <w:rsid w:val="00954C5E"/>
    <w:rsid w:val="00966293"/>
    <w:rsid w:val="00967650"/>
    <w:rsid w:val="00973100"/>
    <w:rsid w:val="00975474"/>
    <w:rsid w:val="00977B6D"/>
    <w:rsid w:val="00997A6E"/>
    <w:rsid w:val="009B1E0E"/>
    <w:rsid w:val="009B7758"/>
    <w:rsid w:val="009C147E"/>
    <w:rsid w:val="009C1910"/>
    <w:rsid w:val="009C2241"/>
    <w:rsid w:val="009C600E"/>
    <w:rsid w:val="00A0023C"/>
    <w:rsid w:val="00A0710F"/>
    <w:rsid w:val="00A16053"/>
    <w:rsid w:val="00A23212"/>
    <w:rsid w:val="00A629EE"/>
    <w:rsid w:val="00A665B9"/>
    <w:rsid w:val="00A668A9"/>
    <w:rsid w:val="00A708BF"/>
    <w:rsid w:val="00A83FAF"/>
    <w:rsid w:val="00A84005"/>
    <w:rsid w:val="00AC7B81"/>
    <w:rsid w:val="00AD2AAC"/>
    <w:rsid w:val="00AE553C"/>
    <w:rsid w:val="00AF22A7"/>
    <w:rsid w:val="00AF4650"/>
    <w:rsid w:val="00AF7DB5"/>
    <w:rsid w:val="00B125BF"/>
    <w:rsid w:val="00B1753B"/>
    <w:rsid w:val="00B26EB6"/>
    <w:rsid w:val="00B3396C"/>
    <w:rsid w:val="00B340CE"/>
    <w:rsid w:val="00B37A05"/>
    <w:rsid w:val="00B5146D"/>
    <w:rsid w:val="00B62B95"/>
    <w:rsid w:val="00B64078"/>
    <w:rsid w:val="00B668DD"/>
    <w:rsid w:val="00B802CF"/>
    <w:rsid w:val="00B94E8E"/>
    <w:rsid w:val="00B953C7"/>
    <w:rsid w:val="00B97BC9"/>
    <w:rsid w:val="00BB2283"/>
    <w:rsid w:val="00BC7524"/>
    <w:rsid w:val="00BE260F"/>
    <w:rsid w:val="00BE4702"/>
    <w:rsid w:val="00BE5CCC"/>
    <w:rsid w:val="00C07A8A"/>
    <w:rsid w:val="00C11A0E"/>
    <w:rsid w:val="00C12123"/>
    <w:rsid w:val="00C24015"/>
    <w:rsid w:val="00C264CF"/>
    <w:rsid w:val="00C44321"/>
    <w:rsid w:val="00C510A3"/>
    <w:rsid w:val="00C51E5C"/>
    <w:rsid w:val="00C52B7A"/>
    <w:rsid w:val="00C65A5E"/>
    <w:rsid w:val="00C663B0"/>
    <w:rsid w:val="00C842FB"/>
    <w:rsid w:val="00C97887"/>
    <w:rsid w:val="00CA41E1"/>
    <w:rsid w:val="00CA69F1"/>
    <w:rsid w:val="00CC750A"/>
    <w:rsid w:val="00CE77BB"/>
    <w:rsid w:val="00CF2E60"/>
    <w:rsid w:val="00CF4539"/>
    <w:rsid w:val="00CF5FA3"/>
    <w:rsid w:val="00D0008C"/>
    <w:rsid w:val="00D11E57"/>
    <w:rsid w:val="00D144B6"/>
    <w:rsid w:val="00D24D02"/>
    <w:rsid w:val="00D31B59"/>
    <w:rsid w:val="00D34C55"/>
    <w:rsid w:val="00D41D4C"/>
    <w:rsid w:val="00D42454"/>
    <w:rsid w:val="00D5193A"/>
    <w:rsid w:val="00D540F6"/>
    <w:rsid w:val="00D54506"/>
    <w:rsid w:val="00D545A1"/>
    <w:rsid w:val="00D676DE"/>
    <w:rsid w:val="00D7115F"/>
    <w:rsid w:val="00D77143"/>
    <w:rsid w:val="00D7785B"/>
    <w:rsid w:val="00D90ABE"/>
    <w:rsid w:val="00DC653D"/>
    <w:rsid w:val="00DD6995"/>
    <w:rsid w:val="00DE4BEC"/>
    <w:rsid w:val="00DE62EC"/>
    <w:rsid w:val="00DE65E0"/>
    <w:rsid w:val="00E0725C"/>
    <w:rsid w:val="00E15412"/>
    <w:rsid w:val="00E26DF0"/>
    <w:rsid w:val="00E36DF9"/>
    <w:rsid w:val="00E45A30"/>
    <w:rsid w:val="00E45D04"/>
    <w:rsid w:val="00E6179B"/>
    <w:rsid w:val="00E6384D"/>
    <w:rsid w:val="00E70003"/>
    <w:rsid w:val="00E73FA5"/>
    <w:rsid w:val="00E7549C"/>
    <w:rsid w:val="00E800EE"/>
    <w:rsid w:val="00E81BAD"/>
    <w:rsid w:val="00E87B03"/>
    <w:rsid w:val="00E96127"/>
    <w:rsid w:val="00EA33FA"/>
    <w:rsid w:val="00EC1C57"/>
    <w:rsid w:val="00EC6F92"/>
    <w:rsid w:val="00ED1E33"/>
    <w:rsid w:val="00EE793E"/>
    <w:rsid w:val="00EF42A5"/>
    <w:rsid w:val="00EF458C"/>
    <w:rsid w:val="00EF665F"/>
    <w:rsid w:val="00F07F29"/>
    <w:rsid w:val="00F1010F"/>
    <w:rsid w:val="00F12FE4"/>
    <w:rsid w:val="00F27CA8"/>
    <w:rsid w:val="00F30724"/>
    <w:rsid w:val="00F30A6B"/>
    <w:rsid w:val="00F31BE2"/>
    <w:rsid w:val="00F37560"/>
    <w:rsid w:val="00F45DED"/>
    <w:rsid w:val="00F628C0"/>
    <w:rsid w:val="00F65502"/>
    <w:rsid w:val="00F656EC"/>
    <w:rsid w:val="00F72CD4"/>
    <w:rsid w:val="00F775AC"/>
    <w:rsid w:val="00F83775"/>
    <w:rsid w:val="00F92D2D"/>
    <w:rsid w:val="00FB6904"/>
    <w:rsid w:val="00FC477D"/>
    <w:rsid w:val="00FC4FA7"/>
    <w:rsid w:val="00FD4500"/>
    <w:rsid w:val="00FD4CC1"/>
    <w:rsid w:val="00FE19F4"/>
    <w:rsid w:val="00FE4839"/>
    <w:rsid w:val="00FF6C55"/>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32B5C4"/>
  <w15:chartTrackingRefBased/>
  <w15:docId w15:val="{4F728B54-4B29-4D2D-BDD1-F5ADB761C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201BC4"/>
    <w:pPr>
      <w:spacing w:after="0" w:line="240" w:lineRule="auto"/>
    </w:pPr>
    <w:rPr>
      <w:sz w:val="24"/>
      <w:szCs w:val="24"/>
      <w:lang w:val="en-US"/>
    </w:rPr>
  </w:style>
  <w:style w:type="paragraph" w:styleId="berschrift2">
    <w:name w:val="heading 2"/>
    <w:basedOn w:val="Standard"/>
    <w:link w:val="berschrift2Zchn"/>
    <w:uiPriority w:val="9"/>
    <w:qFormat/>
    <w:rsid w:val="0055738E"/>
    <w:pPr>
      <w:spacing w:before="100" w:beforeAutospacing="1" w:after="100" w:afterAutospacing="1"/>
      <w:outlineLvl w:val="1"/>
    </w:pPr>
    <w:rPr>
      <w:rFonts w:ascii="Times New Roman" w:eastAsia="Times New Roman" w:hAnsi="Times New Roman" w:cs="Times New Roman"/>
      <w:b/>
      <w:bCs/>
      <w:sz w:val="36"/>
      <w:szCs w:val="36"/>
      <w:lang w:val="de-AT"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uiPriority w:val="99"/>
    <w:rsid w:val="00201BC4"/>
    <w:rPr>
      <w:rFonts w:cs="Times New Roman"/>
      <w:color w:val="0000FF"/>
      <w:u w:val="single"/>
    </w:rPr>
  </w:style>
  <w:style w:type="paragraph" w:customStyle="1" w:styleId="standa1">
    <w:name w:val="standa1"/>
    <w:basedOn w:val="Standard"/>
    <w:rsid w:val="00201BC4"/>
    <w:rPr>
      <w:rFonts w:ascii="Times New Roman" w:eastAsia="Calibri" w:hAnsi="Times New Roman" w:cs="Times New Roman"/>
      <w:lang w:val="de-AT" w:eastAsia="de-AT"/>
    </w:rPr>
  </w:style>
  <w:style w:type="paragraph" w:styleId="StandardWeb">
    <w:name w:val="Normal (Web)"/>
    <w:basedOn w:val="Standard"/>
    <w:uiPriority w:val="99"/>
    <w:unhideWhenUsed/>
    <w:rsid w:val="0055738E"/>
    <w:pPr>
      <w:spacing w:before="100" w:beforeAutospacing="1" w:after="100" w:afterAutospacing="1"/>
    </w:pPr>
    <w:rPr>
      <w:rFonts w:ascii="Times New Roman" w:eastAsia="Times New Roman" w:hAnsi="Times New Roman" w:cs="Times New Roman"/>
      <w:lang w:val="de-AT" w:eastAsia="de-DE"/>
    </w:rPr>
  </w:style>
  <w:style w:type="character" w:styleId="Fett">
    <w:name w:val="Strong"/>
    <w:basedOn w:val="Absatz-Standardschriftart"/>
    <w:uiPriority w:val="22"/>
    <w:qFormat/>
    <w:rsid w:val="0055738E"/>
    <w:rPr>
      <w:b/>
      <w:bCs/>
    </w:rPr>
  </w:style>
  <w:style w:type="character" w:customStyle="1" w:styleId="berschrift2Zchn">
    <w:name w:val="Überschrift 2 Zchn"/>
    <w:basedOn w:val="Absatz-Standardschriftart"/>
    <w:link w:val="berschrift2"/>
    <w:uiPriority w:val="9"/>
    <w:rsid w:val="0055738E"/>
    <w:rPr>
      <w:rFonts w:ascii="Times New Roman" w:eastAsia="Times New Roman" w:hAnsi="Times New Roman" w:cs="Times New Roman"/>
      <w:b/>
      <w:bCs/>
      <w:sz w:val="36"/>
      <w:szCs w:val="36"/>
      <w:lang w:eastAsia="de-DE"/>
    </w:rPr>
  </w:style>
  <w:style w:type="character" w:styleId="Kommentarzeichen">
    <w:name w:val="annotation reference"/>
    <w:basedOn w:val="Absatz-Standardschriftart"/>
    <w:uiPriority w:val="99"/>
    <w:semiHidden/>
    <w:unhideWhenUsed/>
    <w:rsid w:val="00BE260F"/>
    <w:rPr>
      <w:sz w:val="16"/>
      <w:szCs w:val="16"/>
    </w:rPr>
  </w:style>
  <w:style w:type="paragraph" w:styleId="Kommentartext">
    <w:name w:val="annotation text"/>
    <w:basedOn w:val="Standard"/>
    <w:link w:val="KommentartextZchn"/>
    <w:uiPriority w:val="99"/>
    <w:semiHidden/>
    <w:unhideWhenUsed/>
    <w:rsid w:val="00BE260F"/>
    <w:rPr>
      <w:sz w:val="20"/>
      <w:szCs w:val="20"/>
    </w:rPr>
  </w:style>
  <w:style w:type="character" w:customStyle="1" w:styleId="KommentartextZchn">
    <w:name w:val="Kommentartext Zchn"/>
    <w:basedOn w:val="Absatz-Standardschriftart"/>
    <w:link w:val="Kommentartext"/>
    <w:uiPriority w:val="99"/>
    <w:semiHidden/>
    <w:rsid w:val="00BE260F"/>
    <w:rPr>
      <w:sz w:val="20"/>
      <w:szCs w:val="20"/>
      <w:lang w:val="en-US"/>
    </w:rPr>
  </w:style>
  <w:style w:type="paragraph" w:styleId="Kommentarthema">
    <w:name w:val="annotation subject"/>
    <w:basedOn w:val="Kommentartext"/>
    <w:next w:val="Kommentartext"/>
    <w:link w:val="KommentarthemaZchn"/>
    <w:uiPriority w:val="99"/>
    <w:semiHidden/>
    <w:unhideWhenUsed/>
    <w:rsid w:val="00BE260F"/>
    <w:rPr>
      <w:b/>
      <w:bCs/>
    </w:rPr>
  </w:style>
  <w:style w:type="character" w:customStyle="1" w:styleId="KommentarthemaZchn">
    <w:name w:val="Kommentarthema Zchn"/>
    <w:basedOn w:val="KommentartextZchn"/>
    <w:link w:val="Kommentarthema"/>
    <w:uiPriority w:val="99"/>
    <w:semiHidden/>
    <w:rsid w:val="00BE260F"/>
    <w:rPr>
      <w:b/>
      <w:bCs/>
      <w:sz w:val="20"/>
      <w:szCs w:val="20"/>
      <w:lang w:val="en-US"/>
    </w:rPr>
  </w:style>
  <w:style w:type="paragraph" w:styleId="Sprechblasentext">
    <w:name w:val="Balloon Text"/>
    <w:basedOn w:val="Standard"/>
    <w:link w:val="SprechblasentextZchn"/>
    <w:uiPriority w:val="99"/>
    <w:semiHidden/>
    <w:unhideWhenUsed/>
    <w:rsid w:val="00BE260F"/>
    <w:rPr>
      <w:rFonts w:ascii="Times New Roman" w:hAnsi="Times New Roman" w:cs="Times New Roman"/>
      <w:sz w:val="18"/>
      <w:szCs w:val="18"/>
    </w:rPr>
  </w:style>
  <w:style w:type="character" w:customStyle="1" w:styleId="SprechblasentextZchn">
    <w:name w:val="Sprechblasentext Zchn"/>
    <w:basedOn w:val="Absatz-Standardschriftart"/>
    <w:link w:val="Sprechblasentext"/>
    <w:uiPriority w:val="99"/>
    <w:semiHidden/>
    <w:rsid w:val="00BE260F"/>
    <w:rPr>
      <w:rFonts w:ascii="Times New Roman" w:hAnsi="Times New Roman" w:cs="Times New Roman"/>
      <w:sz w:val="18"/>
      <w:szCs w:val="18"/>
      <w:lang w:val="en-US"/>
    </w:rPr>
  </w:style>
  <w:style w:type="character" w:styleId="NichtaufgelsteErwhnung">
    <w:name w:val="Unresolved Mention"/>
    <w:basedOn w:val="Absatz-Standardschriftart"/>
    <w:uiPriority w:val="99"/>
    <w:semiHidden/>
    <w:unhideWhenUsed/>
    <w:rsid w:val="006B3F7A"/>
    <w:rPr>
      <w:color w:val="605E5C"/>
      <w:shd w:val="clear" w:color="auto" w:fill="E1DFDD"/>
    </w:rPr>
  </w:style>
  <w:style w:type="table" w:styleId="Tabellenraster">
    <w:name w:val="Table Grid"/>
    <w:basedOn w:val="NormaleTabelle"/>
    <w:uiPriority w:val="39"/>
    <w:rsid w:val="006C12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827462">
      <w:bodyDiv w:val="1"/>
      <w:marLeft w:val="0"/>
      <w:marRight w:val="0"/>
      <w:marTop w:val="0"/>
      <w:marBottom w:val="0"/>
      <w:divBdr>
        <w:top w:val="none" w:sz="0" w:space="0" w:color="auto"/>
        <w:left w:val="none" w:sz="0" w:space="0" w:color="auto"/>
        <w:bottom w:val="none" w:sz="0" w:space="0" w:color="auto"/>
        <w:right w:val="none" w:sz="0" w:space="0" w:color="auto"/>
      </w:divBdr>
    </w:div>
    <w:div w:id="226305089">
      <w:bodyDiv w:val="1"/>
      <w:marLeft w:val="0"/>
      <w:marRight w:val="0"/>
      <w:marTop w:val="0"/>
      <w:marBottom w:val="0"/>
      <w:divBdr>
        <w:top w:val="none" w:sz="0" w:space="0" w:color="auto"/>
        <w:left w:val="none" w:sz="0" w:space="0" w:color="auto"/>
        <w:bottom w:val="none" w:sz="0" w:space="0" w:color="auto"/>
        <w:right w:val="none" w:sz="0" w:space="0" w:color="auto"/>
      </w:divBdr>
    </w:div>
    <w:div w:id="540633243">
      <w:bodyDiv w:val="1"/>
      <w:marLeft w:val="0"/>
      <w:marRight w:val="0"/>
      <w:marTop w:val="0"/>
      <w:marBottom w:val="0"/>
      <w:divBdr>
        <w:top w:val="none" w:sz="0" w:space="0" w:color="auto"/>
        <w:left w:val="none" w:sz="0" w:space="0" w:color="auto"/>
        <w:bottom w:val="none" w:sz="0" w:space="0" w:color="auto"/>
        <w:right w:val="none" w:sz="0" w:space="0" w:color="auto"/>
      </w:divBdr>
    </w:div>
    <w:div w:id="1013452986">
      <w:bodyDiv w:val="1"/>
      <w:marLeft w:val="0"/>
      <w:marRight w:val="0"/>
      <w:marTop w:val="0"/>
      <w:marBottom w:val="0"/>
      <w:divBdr>
        <w:top w:val="none" w:sz="0" w:space="0" w:color="auto"/>
        <w:left w:val="none" w:sz="0" w:space="0" w:color="auto"/>
        <w:bottom w:val="none" w:sz="0" w:space="0" w:color="auto"/>
        <w:right w:val="none" w:sz="0" w:space="0" w:color="auto"/>
      </w:divBdr>
    </w:div>
    <w:div w:id="1034423652">
      <w:bodyDiv w:val="1"/>
      <w:marLeft w:val="0"/>
      <w:marRight w:val="0"/>
      <w:marTop w:val="0"/>
      <w:marBottom w:val="0"/>
      <w:divBdr>
        <w:top w:val="none" w:sz="0" w:space="0" w:color="auto"/>
        <w:left w:val="none" w:sz="0" w:space="0" w:color="auto"/>
        <w:bottom w:val="none" w:sz="0" w:space="0" w:color="auto"/>
        <w:right w:val="none" w:sz="0" w:space="0" w:color="auto"/>
      </w:divBdr>
      <w:divsChild>
        <w:div w:id="339701735">
          <w:marLeft w:val="446"/>
          <w:marRight w:val="0"/>
          <w:marTop w:val="120"/>
          <w:marBottom w:val="0"/>
          <w:divBdr>
            <w:top w:val="none" w:sz="0" w:space="0" w:color="auto"/>
            <w:left w:val="none" w:sz="0" w:space="0" w:color="auto"/>
            <w:bottom w:val="none" w:sz="0" w:space="0" w:color="auto"/>
            <w:right w:val="none" w:sz="0" w:space="0" w:color="auto"/>
          </w:divBdr>
        </w:div>
        <w:div w:id="1937205037">
          <w:marLeft w:val="446"/>
          <w:marRight w:val="0"/>
          <w:marTop w:val="120"/>
          <w:marBottom w:val="0"/>
          <w:divBdr>
            <w:top w:val="none" w:sz="0" w:space="0" w:color="auto"/>
            <w:left w:val="none" w:sz="0" w:space="0" w:color="auto"/>
            <w:bottom w:val="none" w:sz="0" w:space="0" w:color="auto"/>
            <w:right w:val="none" w:sz="0" w:space="0" w:color="auto"/>
          </w:divBdr>
        </w:div>
      </w:divsChild>
    </w:div>
    <w:div w:id="1094518368">
      <w:bodyDiv w:val="1"/>
      <w:marLeft w:val="0"/>
      <w:marRight w:val="0"/>
      <w:marTop w:val="0"/>
      <w:marBottom w:val="0"/>
      <w:divBdr>
        <w:top w:val="none" w:sz="0" w:space="0" w:color="auto"/>
        <w:left w:val="none" w:sz="0" w:space="0" w:color="auto"/>
        <w:bottom w:val="none" w:sz="0" w:space="0" w:color="auto"/>
        <w:right w:val="none" w:sz="0" w:space="0" w:color="auto"/>
      </w:divBdr>
    </w:div>
    <w:div w:id="1152020387">
      <w:bodyDiv w:val="1"/>
      <w:marLeft w:val="0"/>
      <w:marRight w:val="0"/>
      <w:marTop w:val="0"/>
      <w:marBottom w:val="0"/>
      <w:divBdr>
        <w:top w:val="none" w:sz="0" w:space="0" w:color="auto"/>
        <w:left w:val="none" w:sz="0" w:space="0" w:color="auto"/>
        <w:bottom w:val="none" w:sz="0" w:space="0" w:color="auto"/>
        <w:right w:val="none" w:sz="0" w:space="0" w:color="auto"/>
      </w:divBdr>
    </w:div>
    <w:div w:id="1489862443">
      <w:bodyDiv w:val="1"/>
      <w:marLeft w:val="0"/>
      <w:marRight w:val="0"/>
      <w:marTop w:val="0"/>
      <w:marBottom w:val="0"/>
      <w:divBdr>
        <w:top w:val="none" w:sz="0" w:space="0" w:color="auto"/>
        <w:left w:val="none" w:sz="0" w:space="0" w:color="auto"/>
        <w:bottom w:val="none" w:sz="0" w:space="0" w:color="auto"/>
        <w:right w:val="none" w:sz="0" w:space="0" w:color="auto"/>
      </w:divBdr>
    </w:div>
    <w:div w:id="1758088174">
      <w:bodyDiv w:val="1"/>
      <w:marLeft w:val="0"/>
      <w:marRight w:val="0"/>
      <w:marTop w:val="0"/>
      <w:marBottom w:val="0"/>
      <w:divBdr>
        <w:top w:val="none" w:sz="0" w:space="0" w:color="auto"/>
        <w:left w:val="none" w:sz="0" w:space="0" w:color="auto"/>
        <w:bottom w:val="none" w:sz="0" w:space="0" w:color="auto"/>
        <w:right w:val="none" w:sz="0" w:space="0" w:color="auto"/>
      </w:divBdr>
    </w:div>
    <w:div w:id="1781875785">
      <w:bodyDiv w:val="1"/>
      <w:marLeft w:val="0"/>
      <w:marRight w:val="0"/>
      <w:marTop w:val="0"/>
      <w:marBottom w:val="0"/>
      <w:divBdr>
        <w:top w:val="none" w:sz="0" w:space="0" w:color="auto"/>
        <w:left w:val="none" w:sz="0" w:space="0" w:color="auto"/>
        <w:bottom w:val="none" w:sz="0" w:space="0" w:color="auto"/>
        <w:right w:val="none" w:sz="0" w:space="0" w:color="auto"/>
      </w:divBdr>
    </w:div>
    <w:div w:id="1924605064">
      <w:bodyDiv w:val="1"/>
      <w:marLeft w:val="0"/>
      <w:marRight w:val="0"/>
      <w:marTop w:val="0"/>
      <w:marBottom w:val="0"/>
      <w:divBdr>
        <w:top w:val="none" w:sz="0" w:space="0" w:color="auto"/>
        <w:left w:val="none" w:sz="0" w:space="0" w:color="auto"/>
        <w:bottom w:val="none" w:sz="0" w:space="0" w:color="auto"/>
        <w:right w:val="none" w:sz="0" w:space="0" w:color="auto"/>
      </w:divBdr>
    </w:div>
    <w:div w:id="1977682139">
      <w:bodyDiv w:val="1"/>
      <w:marLeft w:val="0"/>
      <w:marRight w:val="0"/>
      <w:marTop w:val="0"/>
      <w:marBottom w:val="0"/>
      <w:divBdr>
        <w:top w:val="none" w:sz="0" w:space="0" w:color="auto"/>
        <w:left w:val="none" w:sz="0" w:space="0" w:color="auto"/>
        <w:bottom w:val="none" w:sz="0" w:space="0" w:color="auto"/>
        <w:right w:val="none" w:sz="0" w:space="0" w:color="auto"/>
      </w:divBdr>
    </w:div>
    <w:div w:id="2142646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eresa.bauer@iglo.com" TargetMode="External"/><Relationship Id="rId3" Type="http://schemas.openxmlformats.org/officeDocument/2006/relationships/settings" Target="settings.xml"/><Relationship Id="rId7" Type="http://schemas.openxmlformats.org/officeDocument/2006/relationships/hyperlink" Target="http://www.facebook.com/iglo.a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iglo.at" TargetMode="External"/><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m.lechner@factor-c.a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472</Words>
  <Characters>2979</Characters>
  <Application>Microsoft Office Word</Application>
  <DocSecurity>0</DocSecurity>
  <Lines>24</Lines>
  <Paragraphs>6</Paragraphs>
  <ScaleCrop>false</ScaleCrop>
  <HeadingPairs>
    <vt:vector size="2" baseType="variant">
      <vt:variant>
        <vt:lpstr>Titel</vt:lpstr>
      </vt:variant>
      <vt:variant>
        <vt:i4>1</vt:i4>
      </vt:variant>
    </vt:vector>
  </HeadingPairs>
  <TitlesOfParts>
    <vt:vector size="1" baseType="lpstr">
      <vt:lpstr/>
    </vt:vector>
  </TitlesOfParts>
  <Company>Iglo Food Group Ltd</Company>
  <LinksUpToDate>false</LinksUpToDate>
  <CharactersWithSpaces>3445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Merkinger-Boira, Ilse</dc:creator>
  <cp:keywords/>
  <dc:description/>
  <cp:lastModifiedBy>Magdalena Lechner</cp:lastModifiedBy>
  <cp:revision>9</cp:revision>
  <cp:lastPrinted>2021-03-02T13:25:00Z</cp:lastPrinted>
  <dcterms:created xsi:type="dcterms:W3CDTF">2021-03-02T13:17:00Z</dcterms:created>
  <dcterms:modified xsi:type="dcterms:W3CDTF">2021-03-02T15:32:00Z</dcterms:modified>
</cp:coreProperties>
</file>