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2F67FD" w14:textId="77777777" w:rsidR="000D7360" w:rsidRPr="00773E62" w:rsidRDefault="000D7360" w:rsidP="00F806A9">
      <w:pPr>
        <w:rPr>
          <w:rFonts w:ascii="Arial" w:hAnsi="Arial" w:cs="Arial"/>
          <w:b/>
          <w:sz w:val="22"/>
          <w:lang w:val="de-AT"/>
        </w:rPr>
      </w:pPr>
      <w:r w:rsidRPr="00773E62">
        <w:rPr>
          <w:noProof/>
          <w:lang w:val="de-AT"/>
        </w:rPr>
        <w:drawing>
          <wp:anchor distT="0" distB="0" distL="114300" distR="114300" simplePos="0" relativeHeight="251658240" behindDoc="0" locked="0" layoutInCell="1" allowOverlap="0" wp14:anchorId="36EEBD55" wp14:editId="7FE22DF5">
            <wp:simplePos x="0" y="0"/>
            <wp:positionH relativeFrom="column">
              <wp:posOffset>4373880</wp:posOffset>
            </wp:positionH>
            <wp:positionV relativeFrom="paragraph">
              <wp:posOffset>0</wp:posOffset>
            </wp:positionV>
            <wp:extent cx="1720215" cy="1031875"/>
            <wp:effectExtent l="0" t="0" r="0" b="0"/>
            <wp:wrapSquare wrapText="bothSides"/>
            <wp:docPr id="199" name="Picture 19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" name="Picture 199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720215" cy="1031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19A5F2E" w14:textId="77777777" w:rsidR="000D7360" w:rsidRPr="00773E62" w:rsidRDefault="000D7360" w:rsidP="00F806A9">
      <w:pPr>
        <w:rPr>
          <w:rFonts w:ascii="Arial" w:hAnsi="Arial" w:cs="Arial"/>
          <w:sz w:val="22"/>
          <w:lang w:val="de-AT"/>
        </w:rPr>
      </w:pPr>
    </w:p>
    <w:p w14:paraId="5A424179" w14:textId="77777777" w:rsidR="000D7360" w:rsidRPr="00773E62" w:rsidRDefault="000D7360" w:rsidP="00F806A9">
      <w:pPr>
        <w:rPr>
          <w:rFonts w:ascii="Arial" w:hAnsi="Arial" w:cs="Arial"/>
          <w:b/>
          <w:sz w:val="22"/>
          <w:lang w:val="de-AT"/>
        </w:rPr>
      </w:pPr>
    </w:p>
    <w:p w14:paraId="3AD6B006" w14:textId="77777777" w:rsidR="000D7360" w:rsidRPr="00773E62" w:rsidRDefault="000D7360" w:rsidP="00F806A9">
      <w:pPr>
        <w:rPr>
          <w:rFonts w:ascii="Arial" w:hAnsi="Arial" w:cs="Arial"/>
          <w:b/>
          <w:sz w:val="22"/>
          <w:lang w:val="de-AT"/>
        </w:rPr>
      </w:pPr>
    </w:p>
    <w:p w14:paraId="592BB3B0" w14:textId="77777777" w:rsidR="000D7360" w:rsidRPr="00773E62" w:rsidRDefault="000D7360" w:rsidP="00F806A9">
      <w:pPr>
        <w:rPr>
          <w:rFonts w:ascii="Arial" w:hAnsi="Arial" w:cs="Arial"/>
          <w:b/>
          <w:sz w:val="22"/>
          <w:lang w:val="de-AT"/>
        </w:rPr>
      </w:pPr>
    </w:p>
    <w:p w14:paraId="7C995B26" w14:textId="77777777" w:rsidR="000D7360" w:rsidRPr="00773E62" w:rsidRDefault="000D7360" w:rsidP="00F806A9">
      <w:pPr>
        <w:rPr>
          <w:rFonts w:ascii="Arial" w:hAnsi="Arial" w:cs="Arial"/>
          <w:b/>
          <w:sz w:val="22"/>
          <w:lang w:val="de-AT"/>
        </w:rPr>
      </w:pPr>
    </w:p>
    <w:p w14:paraId="73DED96A" w14:textId="77777777" w:rsidR="006B3F7A" w:rsidRPr="00773E62" w:rsidRDefault="006B3F7A" w:rsidP="00F806A9">
      <w:pPr>
        <w:rPr>
          <w:rFonts w:ascii="Arial" w:hAnsi="Arial" w:cs="Arial"/>
          <w:b/>
          <w:lang w:val="de-AT"/>
        </w:rPr>
      </w:pPr>
    </w:p>
    <w:p w14:paraId="4FD7624A" w14:textId="0EF0C121" w:rsidR="00676478" w:rsidRPr="002C79AF" w:rsidRDefault="00676478" w:rsidP="00F806A9">
      <w:pPr>
        <w:rPr>
          <w:rFonts w:ascii="Arial" w:hAnsi="Arial" w:cs="Arial"/>
          <w:bCs/>
          <w:i/>
          <w:iCs/>
          <w:u w:val="single"/>
          <w:lang w:val="de-AT"/>
        </w:rPr>
      </w:pPr>
      <w:proofErr w:type="spellStart"/>
      <w:r w:rsidRPr="002C79AF">
        <w:rPr>
          <w:rFonts w:ascii="Arial" w:hAnsi="Arial" w:cs="Arial"/>
          <w:bCs/>
          <w:i/>
          <w:iCs/>
          <w:u w:val="single"/>
          <w:lang w:val="de-AT"/>
        </w:rPr>
        <w:t>iglo</w:t>
      </w:r>
      <w:proofErr w:type="spellEnd"/>
      <w:r w:rsidRPr="002C79AF">
        <w:rPr>
          <w:rFonts w:ascii="Arial" w:hAnsi="Arial" w:cs="Arial"/>
          <w:bCs/>
          <w:i/>
          <w:iCs/>
          <w:u w:val="single"/>
          <w:lang w:val="de-AT"/>
        </w:rPr>
        <w:t xml:space="preserve"> Medientelegramm, </w:t>
      </w:r>
      <w:r w:rsidR="009C76BD">
        <w:rPr>
          <w:rFonts w:ascii="Arial" w:hAnsi="Arial" w:cs="Arial"/>
          <w:bCs/>
          <w:i/>
          <w:iCs/>
          <w:u w:val="single"/>
          <w:lang w:val="de-AT"/>
        </w:rPr>
        <w:t xml:space="preserve">Dezember </w:t>
      </w:r>
      <w:r w:rsidRPr="002C79AF">
        <w:rPr>
          <w:rFonts w:ascii="Arial" w:hAnsi="Arial" w:cs="Arial"/>
          <w:bCs/>
          <w:i/>
          <w:iCs/>
          <w:u w:val="single"/>
          <w:lang w:val="de-AT"/>
        </w:rPr>
        <w:t>20</w:t>
      </w:r>
      <w:r w:rsidR="009C76BD">
        <w:rPr>
          <w:rFonts w:ascii="Arial" w:hAnsi="Arial" w:cs="Arial"/>
          <w:bCs/>
          <w:i/>
          <w:iCs/>
          <w:u w:val="single"/>
          <w:lang w:val="de-AT"/>
        </w:rPr>
        <w:t>20</w:t>
      </w:r>
    </w:p>
    <w:p w14:paraId="7BA6FA25" w14:textId="77777777" w:rsidR="00676478" w:rsidRPr="00773E62" w:rsidRDefault="00676478" w:rsidP="00F806A9">
      <w:pPr>
        <w:rPr>
          <w:rFonts w:ascii="Arial" w:hAnsi="Arial" w:cs="Arial"/>
          <w:b/>
          <w:lang w:val="de-AT"/>
        </w:rPr>
      </w:pPr>
    </w:p>
    <w:p w14:paraId="224AB672" w14:textId="32AF7251" w:rsidR="000D7360" w:rsidRDefault="00895496" w:rsidP="00F806A9">
      <w:pPr>
        <w:rPr>
          <w:rFonts w:ascii="Arial" w:hAnsi="Arial" w:cs="Arial"/>
          <w:b/>
          <w:lang w:val="de-AT"/>
        </w:rPr>
      </w:pPr>
      <w:r>
        <w:rPr>
          <w:rFonts w:ascii="Arial" w:hAnsi="Arial" w:cs="Arial"/>
          <w:b/>
          <w:lang w:val="de-AT"/>
        </w:rPr>
        <w:t xml:space="preserve">Was jetzt wächst: </w:t>
      </w:r>
    </w:p>
    <w:p w14:paraId="0FC155F6" w14:textId="54385F8C" w:rsidR="00895496" w:rsidRPr="00924852" w:rsidRDefault="00B953BE" w:rsidP="00F806A9">
      <w:pPr>
        <w:rPr>
          <w:rFonts w:ascii="Arial" w:hAnsi="Arial" w:cs="Arial"/>
          <w:b/>
          <w:lang w:val="de-AT"/>
        </w:rPr>
      </w:pPr>
      <w:r>
        <w:rPr>
          <w:rFonts w:ascii="Arial" w:hAnsi="Arial" w:cs="Arial"/>
          <w:b/>
          <w:lang w:val="de-AT"/>
        </w:rPr>
        <w:t xml:space="preserve">Ein Liebling der Österreicher </w:t>
      </w:r>
      <w:r w:rsidR="00134897">
        <w:rPr>
          <w:rFonts w:ascii="Arial" w:hAnsi="Arial" w:cs="Arial"/>
          <w:b/>
          <w:lang w:val="de-AT"/>
        </w:rPr>
        <w:t xml:space="preserve">hat </w:t>
      </w:r>
      <w:r w:rsidR="00895496">
        <w:rPr>
          <w:rFonts w:ascii="Arial" w:hAnsi="Arial" w:cs="Arial"/>
          <w:b/>
          <w:lang w:val="de-AT"/>
        </w:rPr>
        <w:t>wieder Saison</w:t>
      </w:r>
      <w:r w:rsidR="000315EB">
        <w:rPr>
          <w:rFonts w:ascii="Arial" w:hAnsi="Arial" w:cs="Arial"/>
          <w:b/>
          <w:lang w:val="de-AT"/>
        </w:rPr>
        <w:t xml:space="preserve"> – das </w:t>
      </w:r>
      <w:r w:rsidR="00134897">
        <w:rPr>
          <w:rFonts w:ascii="Arial" w:hAnsi="Arial" w:cs="Arial"/>
          <w:b/>
          <w:lang w:val="de-AT"/>
        </w:rPr>
        <w:t>Rotkraut</w:t>
      </w:r>
      <w:r w:rsidR="00895496">
        <w:rPr>
          <w:rFonts w:ascii="Arial" w:hAnsi="Arial" w:cs="Arial"/>
          <w:b/>
          <w:lang w:val="de-AT"/>
        </w:rPr>
        <w:t xml:space="preserve"> </w:t>
      </w:r>
    </w:p>
    <w:p w14:paraId="43D64FA6" w14:textId="77777777" w:rsidR="006E27EB" w:rsidRDefault="006E27EB" w:rsidP="00F806A9">
      <w:pPr>
        <w:rPr>
          <w:b/>
          <w:lang w:val="de-AT"/>
        </w:rPr>
      </w:pPr>
    </w:p>
    <w:p w14:paraId="42B9C870" w14:textId="30A0DDE4" w:rsidR="00F62CF8" w:rsidRDefault="00F62CF8" w:rsidP="00F806A9">
      <w:pPr>
        <w:rPr>
          <w:rFonts w:ascii="Arial" w:hAnsi="Arial" w:cs="Arial"/>
          <w:b/>
          <w:sz w:val="22"/>
          <w:szCs w:val="22"/>
          <w:lang w:val="de-AT"/>
        </w:rPr>
      </w:pPr>
      <w:r w:rsidRPr="00435A18">
        <w:rPr>
          <w:rFonts w:ascii="Arial" w:hAnsi="Arial" w:cs="Arial"/>
          <w:b/>
          <w:sz w:val="22"/>
          <w:szCs w:val="22"/>
          <w:lang w:val="de-AT"/>
        </w:rPr>
        <w:t>Der rötlich- bis bläulich-violette K</w:t>
      </w:r>
      <w:r w:rsidR="006E27EB" w:rsidRPr="00435A18">
        <w:rPr>
          <w:rFonts w:ascii="Arial" w:hAnsi="Arial" w:cs="Arial"/>
          <w:b/>
          <w:sz w:val="22"/>
          <w:szCs w:val="22"/>
          <w:lang w:val="de-AT"/>
        </w:rPr>
        <w:t>raut</w:t>
      </w:r>
      <w:r w:rsidR="00AB5BAE" w:rsidRPr="00435A18">
        <w:rPr>
          <w:rFonts w:ascii="Arial" w:hAnsi="Arial" w:cs="Arial"/>
          <w:b/>
          <w:sz w:val="22"/>
          <w:szCs w:val="22"/>
          <w:lang w:val="de-AT"/>
        </w:rPr>
        <w:t xml:space="preserve"> wird </w:t>
      </w:r>
      <w:r w:rsidR="006A5829" w:rsidRPr="00435A18">
        <w:rPr>
          <w:rFonts w:ascii="Arial" w:hAnsi="Arial" w:cs="Arial"/>
          <w:b/>
          <w:sz w:val="22"/>
          <w:szCs w:val="22"/>
          <w:lang w:val="de-AT"/>
        </w:rPr>
        <w:t>im Herbst geerntet</w:t>
      </w:r>
      <w:r w:rsidR="00CE6AA8" w:rsidRPr="00435A18">
        <w:rPr>
          <w:rFonts w:ascii="Arial" w:hAnsi="Arial" w:cs="Arial"/>
          <w:b/>
          <w:sz w:val="22"/>
          <w:szCs w:val="22"/>
          <w:lang w:val="de-AT"/>
        </w:rPr>
        <w:t xml:space="preserve"> und </w:t>
      </w:r>
      <w:r w:rsidR="002A1E92" w:rsidRPr="00435A18">
        <w:rPr>
          <w:rFonts w:ascii="Arial" w:hAnsi="Arial" w:cs="Arial"/>
          <w:b/>
          <w:sz w:val="22"/>
          <w:szCs w:val="22"/>
          <w:lang w:val="de-AT"/>
        </w:rPr>
        <w:t xml:space="preserve">kann </w:t>
      </w:r>
      <w:r w:rsidR="00CE6AA8" w:rsidRPr="00435A18">
        <w:rPr>
          <w:rFonts w:ascii="Arial" w:hAnsi="Arial" w:cs="Arial"/>
          <w:b/>
          <w:sz w:val="22"/>
          <w:szCs w:val="22"/>
          <w:lang w:val="de-AT"/>
        </w:rPr>
        <w:t xml:space="preserve">– kühl und dunkel – </w:t>
      </w:r>
      <w:r w:rsidR="002A1E92" w:rsidRPr="00435A18">
        <w:rPr>
          <w:rFonts w:ascii="Arial" w:hAnsi="Arial" w:cs="Arial"/>
          <w:b/>
          <w:sz w:val="22"/>
          <w:szCs w:val="22"/>
          <w:lang w:val="de-AT"/>
        </w:rPr>
        <w:t xml:space="preserve">über den Winter </w:t>
      </w:r>
      <w:r w:rsidR="00CE6AA8" w:rsidRPr="00435A18">
        <w:rPr>
          <w:rFonts w:ascii="Arial" w:hAnsi="Arial" w:cs="Arial"/>
          <w:b/>
          <w:sz w:val="22"/>
          <w:szCs w:val="22"/>
          <w:lang w:val="de-AT"/>
        </w:rPr>
        <w:t xml:space="preserve">eingelagert werden. </w:t>
      </w:r>
      <w:r w:rsidR="00F73AE5">
        <w:rPr>
          <w:rFonts w:ascii="Arial" w:hAnsi="Arial" w:cs="Arial"/>
          <w:b/>
          <w:sz w:val="22"/>
          <w:szCs w:val="22"/>
          <w:lang w:val="de-AT"/>
        </w:rPr>
        <w:t>Für iglo kommt das Rotkraut traditionell aus dem Marchfeld</w:t>
      </w:r>
      <w:r w:rsidR="009D5466">
        <w:rPr>
          <w:rFonts w:ascii="Arial" w:hAnsi="Arial" w:cs="Arial"/>
          <w:b/>
          <w:sz w:val="22"/>
          <w:szCs w:val="22"/>
          <w:lang w:val="de-AT"/>
        </w:rPr>
        <w:t xml:space="preserve">. Ernte und Verarbeitung </w:t>
      </w:r>
      <w:r w:rsidR="00B953BE">
        <w:rPr>
          <w:rFonts w:ascii="Arial" w:hAnsi="Arial" w:cs="Arial"/>
          <w:b/>
          <w:sz w:val="22"/>
          <w:szCs w:val="22"/>
          <w:lang w:val="de-AT"/>
        </w:rPr>
        <w:t xml:space="preserve">sind </w:t>
      </w:r>
      <w:r w:rsidR="001E6FB7">
        <w:rPr>
          <w:rFonts w:ascii="Arial" w:hAnsi="Arial" w:cs="Arial"/>
          <w:b/>
          <w:sz w:val="22"/>
          <w:szCs w:val="22"/>
          <w:lang w:val="de-AT"/>
        </w:rPr>
        <w:t xml:space="preserve">seit November </w:t>
      </w:r>
      <w:r w:rsidR="00B953BE">
        <w:rPr>
          <w:rFonts w:ascii="Arial" w:hAnsi="Arial" w:cs="Arial"/>
          <w:b/>
          <w:sz w:val="22"/>
          <w:szCs w:val="22"/>
          <w:lang w:val="de-AT"/>
        </w:rPr>
        <w:t>voll im Gange.</w:t>
      </w:r>
      <w:r w:rsidR="00E707F4">
        <w:rPr>
          <w:rFonts w:ascii="Arial" w:hAnsi="Arial" w:cs="Arial"/>
          <w:b/>
          <w:sz w:val="22"/>
          <w:szCs w:val="22"/>
          <w:lang w:val="de-AT"/>
        </w:rPr>
        <w:t xml:space="preserve"> </w:t>
      </w:r>
    </w:p>
    <w:p w14:paraId="5C8CB760" w14:textId="77777777" w:rsidR="00420769" w:rsidRDefault="00420769" w:rsidP="00F806A9">
      <w:pPr>
        <w:rPr>
          <w:lang w:val="de-AT"/>
        </w:rPr>
      </w:pPr>
    </w:p>
    <w:p w14:paraId="14AFDA36" w14:textId="0F32296F" w:rsidR="00F62CF8" w:rsidRDefault="00E1292C" w:rsidP="00F806A9">
      <w:pPr>
        <w:pStyle w:val="StandardWeb"/>
        <w:spacing w:before="0" w:beforeAutospacing="0" w:after="225" w:afterAutospacing="0" w:line="280" w:lineRule="atLeast"/>
        <w:rPr>
          <w:rFonts w:ascii="Arial" w:eastAsiaTheme="minorHAnsi" w:hAnsi="Arial" w:cs="Arial"/>
          <w:sz w:val="20"/>
          <w:szCs w:val="20"/>
          <w:lang w:eastAsia="en-US"/>
        </w:rPr>
      </w:pPr>
      <w:r w:rsidRPr="008F356F">
        <w:rPr>
          <w:rFonts w:ascii="Arial" w:eastAsiaTheme="minorHAnsi" w:hAnsi="Arial" w:cs="Arial"/>
          <w:b/>
          <w:bCs/>
          <w:sz w:val="20"/>
          <w:szCs w:val="20"/>
          <w:lang w:eastAsia="en-US"/>
        </w:rPr>
        <w:t xml:space="preserve">Wien, </w:t>
      </w:r>
      <w:r w:rsidR="00EA0C54">
        <w:rPr>
          <w:rFonts w:ascii="Arial" w:eastAsiaTheme="minorHAnsi" w:hAnsi="Arial" w:cs="Arial"/>
          <w:b/>
          <w:bCs/>
          <w:sz w:val="20"/>
          <w:szCs w:val="20"/>
          <w:lang w:eastAsia="en-US"/>
        </w:rPr>
        <w:t>Dezember</w:t>
      </w:r>
      <w:r w:rsidRPr="008F356F">
        <w:rPr>
          <w:rFonts w:ascii="Arial" w:eastAsiaTheme="minorHAnsi" w:hAnsi="Arial" w:cs="Arial"/>
          <w:b/>
          <w:bCs/>
          <w:sz w:val="20"/>
          <w:szCs w:val="20"/>
          <w:lang w:eastAsia="en-US"/>
        </w:rPr>
        <w:t xml:space="preserve"> 20</w:t>
      </w:r>
      <w:r w:rsidR="00EA0C54">
        <w:rPr>
          <w:rFonts w:ascii="Arial" w:eastAsiaTheme="minorHAnsi" w:hAnsi="Arial" w:cs="Arial"/>
          <w:b/>
          <w:bCs/>
          <w:sz w:val="20"/>
          <w:szCs w:val="20"/>
          <w:lang w:eastAsia="en-US"/>
        </w:rPr>
        <w:t>20</w:t>
      </w:r>
      <w:r w:rsidRPr="008F356F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– </w:t>
      </w:r>
      <w:r w:rsidR="00F62CF8" w:rsidRPr="00E02BE7">
        <w:rPr>
          <w:rFonts w:ascii="Arial" w:eastAsiaTheme="minorHAnsi" w:hAnsi="Arial" w:cs="Arial"/>
          <w:sz w:val="20"/>
          <w:szCs w:val="20"/>
          <w:lang w:eastAsia="en-US"/>
        </w:rPr>
        <w:t xml:space="preserve">Bereits im alten Rom war der </w:t>
      </w:r>
      <w:r w:rsidR="004F3793" w:rsidRPr="00E02BE7">
        <w:rPr>
          <w:rFonts w:ascii="Arial" w:eastAsiaTheme="minorHAnsi" w:hAnsi="Arial" w:cs="Arial"/>
          <w:sz w:val="20"/>
          <w:szCs w:val="20"/>
          <w:lang w:eastAsia="en-US"/>
        </w:rPr>
        <w:t>Kraut</w:t>
      </w:r>
      <w:r w:rsidR="00F62CF8" w:rsidRPr="00E02BE7">
        <w:rPr>
          <w:rFonts w:ascii="Arial" w:eastAsiaTheme="minorHAnsi" w:hAnsi="Arial" w:cs="Arial"/>
          <w:sz w:val="20"/>
          <w:szCs w:val="20"/>
          <w:lang w:eastAsia="en-US"/>
        </w:rPr>
        <w:t>kopf mit den glänzenden, enganliegenden Blättern und der intensiven Farbe bekannt und beliebt. Kein Wunder, denn Rotkraut bringt viele Vorteile</w:t>
      </w:r>
      <w:r w:rsidR="004F3793" w:rsidRPr="00E02BE7">
        <w:rPr>
          <w:rFonts w:ascii="Arial" w:eastAsiaTheme="minorHAnsi" w:hAnsi="Arial" w:cs="Arial"/>
          <w:sz w:val="20"/>
          <w:szCs w:val="20"/>
          <w:lang w:eastAsia="en-US"/>
        </w:rPr>
        <w:t xml:space="preserve">: Es lässt sich </w:t>
      </w:r>
      <w:r w:rsidR="00F62CF8" w:rsidRPr="00E02BE7">
        <w:rPr>
          <w:rFonts w:ascii="Arial" w:eastAsiaTheme="minorHAnsi" w:hAnsi="Arial" w:cs="Arial"/>
          <w:sz w:val="20"/>
          <w:szCs w:val="20"/>
          <w:lang w:eastAsia="en-US"/>
        </w:rPr>
        <w:t>sehr gut einlagern – beispielsweise in einem kühlen, dunklen Keller – und schmeckt sowohl roh als auch gekocht</w:t>
      </w:r>
      <w:r w:rsidR="004F3793" w:rsidRPr="00E02BE7">
        <w:rPr>
          <w:rFonts w:ascii="Arial" w:eastAsiaTheme="minorHAnsi" w:hAnsi="Arial" w:cs="Arial"/>
          <w:sz w:val="20"/>
          <w:szCs w:val="20"/>
          <w:lang w:eastAsia="en-US"/>
        </w:rPr>
        <w:t xml:space="preserve">. </w:t>
      </w:r>
      <w:r w:rsidR="00CE6AA8">
        <w:rPr>
          <w:rFonts w:ascii="Arial" w:eastAsiaTheme="minorHAnsi" w:hAnsi="Arial" w:cs="Arial"/>
          <w:sz w:val="20"/>
          <w:szCs w:val="20"/>
          <w:lang w:eastAsia="en-US"/>
        </w:rPr>
        <w:t>Die intensive Farbe</w:t>
      </w:r>
      <w:r w:rsidR="00F62CF8" w:rsidRPr="00E02BE7">
        <w:rPr>
          <w:rFonts w:ascii="Arial" w:eastAsiaTheme="minorHAnsi" w:hAnsi="Arial" w:cs="Arial"/>
          <w:sz w:val="20"/>
          <w:szCs w:val="20"/>
          <w:lang w:eastAsia="en-US"/>
        </w:rPr>
        <w:t xml:space="preserve"> verleiht </w:t>
      </w:r>
      <w:r w:rsidR="003B1209" w:rsidRPr="00E02BE7">
        <w:rPr>
          <w:rFonts w:ascii="Arial" w:eastAsiaTheme="minorHAnsi" w:hAnsi="Arial" w:cs="Arial"/>
          <w:sz w:val="20"/>
          <w:szCs w:val="20"/>
          <w:lang w:eastAsia="en-US"/>
        </w:rPr>
        <w:t xml:space="preserve">zudem </w:t>
      </w:r>
      <w:r w:rsidR="00F62CF8" w:rsidRPr="00E02BE7">
        <w:rPr>
          <w:rFonts w:ascii="Arial" w:eastAsiaTheme="minorHAnsi" w:hAnsi="Arial" w:cs="Arial"/>
          <w:sz w:val="20"/>
          <w:szCs w:val="20"/>
          <w:lang w:eastAsia="en-US"/>
        </w:rPr>
        <w:t>vielen Gerichten einen hübschen Farbtupfer</w:t>
      </w:r>
      <w:r w:rsidR="00CE6AA8">
        <w:rPr>
          <w:rFonts w:ascii="Arial" w:eastAsiaTheme="minorHAnsi" w:hAnsi="Arial" w:cs="Arial"/>
          <w:sz w:val="20"/>
          <w:szCs w:val="20"/>
          <w:lang w:eastAsia="en-US"/>
        </w:rPr>
        <w:t xml:space="preserve">. Den Farbton kann man übrigens </w:t>
      </w:r>
      <w:r w:rsidR="00420769" w:rsidRPr="00E02BE7">
        <w:rPr>
          <w:rFonts w:ascii="Arial" w:eastAsiaTheme="minorHAnsi" w:hAnsi="Arial" w:cs="Arial"/>
          <w:sz w:val="20"/>
          <w:szCs w:val="20"/>
          <w:lang w:eastAsia="en-US"/>
        </w:rPr>
        <w:t>je nach Lust und Laune</w:t>
      </w:r>
      <w:r w:rsidR="000A69DA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="00420769" w:rsidRPr="00E02BE7">
        <w:rPr>
          <w:rFonts w:ascii="Arial" w:eastAsiaTheme="minorHAnsi" w:hAnsi="Arial" w:cs="Arial"/>
          <w:sz w:val="20"/>
          <w:szCs w:val="20"/>
          <w:lang w:eastAsia="en-US"/>
        </w:rPr>
        <w:t xml:space="preserve">selbst beeinflussen: </w:t>
      </w:r>
      <w:r w:rsidR="00F62CF8" w:rsidRPr="00E02BE7">
        <w:rPr>
          <w:rFonts w:ascii="Arial" w:eastAsiaTheme="minorHAnsi" w:hAnsi="Arial" w:cs="Arial"/>
          <w:sz w:val="20"/>
          <w:szCs w:val="20"/>
          <w:lang w:eastAsia="en-US"/>
        </w:rPr>
        <w:t xml:space="preserve">Saures wie ein Esslöffel Essig oder Zitronensaft im Kochwasser macht </w:t>
      </w:r>
      <w:r w:rsidR="00420769" w:rsidRPr="00E02BE7">
        <w:rPr>
          <w:rFonts w:ascii="Arial" w:eastAsiaTheme="minorHAnsi" w:hAnsi="Arial" w:cs="Arial"/>
          <w:sz w:val="20"/>
          <w:szCs w:val="20"/>
          <w:lang w:eastAsia="en-US"/>
        </w:rPr>
        <w:t>es</w:t>
      </w:r>
      <w:r w:rsidR="00F62CF8" w:rsidRPr="00E02BE7">
        <w:rPr>
          <w:rFonts w:ascii="Arial" w:eastAsiaTheme="minorHAnsi" w:hAnsi="Arial" w:cs="Arial"/>
          <w:sz w:val="20"/>
          <w:szCs w:val="20"/>
          <w:lang w:eastAsia="en-US"/>
        </w:rPr>
        <w:t xml:space="preserve"> eher rötlich, etwas Natron </w:t>
      </w:r>
      <w:r w:rsidR="00420769" w:rsidRPr="00E02BE7">
        <w:rPr>
          <w:rFonts w:ascii="Arial" w:eastAsiaTheme="minorHAnsi" w:hAnsi="Arial" w:cs="Arial"/>
          <w:sz w:val="20"/>
          <w:szCs w:val="20"/>
          <w:lang w:eastAsia="en-US"/>
        </w:rPr>
        <w:t>führt zu einem</w:t>
      </w:r>
      <w:r w:rsidR="00F62CF8" w:rsidRPr="00E02BE7">
        <w:rPr>
          <w:rFonts w:ascii="Arial" w:eastAsiaTheme="minorHAnsi" w:hAnsi="Arial" w:cs="Arial"/>
          <w:sz w:val="20"/>
          <w:szCs w:val="20"/>
          <w:lang w:eastAsia="en-US"/>
        </w:rPr>
        <w:t xml:space="preserve"> bläulicheren Ton.</w:t>
      </w:r>
    </w:p>
    <w:p w14:paraId="057E3779" w14:textId="4C391B7C" w:rsidR="000F5D78" w:rsidRPr="000F5D78" w:rsidRDefault="008933E4" w:rsidP="00F806A9">
      <w:pPr>
        <w:pStyle w:val="StandardWeb"/>
        <w:spacing w:after="225" w:afterAutospacing="0" w:line="280" w:lineRule="atLeast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i</w:t>
      </w:r>
      <w:r w:rsidR="00193B5E">
        <w:rPr>
          <w:rFonts w:ascii="Arial" w:eastAsiaTheme="minorHAnsi" w:hAnsi="Arial" w:cs="Arial"/>
          <w:sz w:val="20"/>
          <w:szCs w:val="20"/>
          <w:lang w:eastAsia="en-US"/>
        </w:rPr>
        <w:t>glo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="00193B5E">
        <w:rPr>
          <w:rFonts w:ascii="Arial" w:eastAsiaTheme="minorHAnsi" w:hAnsi="Arial" w:cs="Arial"/>
          <w:sz w:val="20"/>
          <w:szCs w:val="20"/>
          <w:lang w:eastAsia="en-US"/>
        </w:rPr>
        <w:t>Rotkraut kommt traditionell aus dem Marchfeld</w:t>
      </w:r>
      <w:r w:rsidR="009C2C03">
        <w:rPr>
          <w:rFonts w:ascii="Arial" w:eastAsiaTheme="minorHAnsi" w:hAnsi="Arial" w:cs="Arial"/>
          <w:sz w:val="20"/>
          <w:szCs w:val="20"/>
          <w:lang w:eastAsia="en-US"/>
        </w:rPr>
        <w:t xml:space="preserve"> und wird von Hand </w:t>
      </w:r>
      <w:r w:rsidR="000315EB">
        <w:rPr>
          <w:rFonts w:ascii="Arial" w:eastAsiaTheme="minorHAnsi" w:hAnsi="Arial" w:cs="Arial"/>
          <w:sz w:val="20"/>
          <w:szCs w:val="20"/>
          <w:lang w:eastAsia="en-US"/>
        </w:rPr>
        <w:t xml:space="preserve">ab Anfang </w:t>
      </w:r>
      <w:r w:rsidR="00AA0216">
        <w:rPr>
          <w:rFonts w:ascii="Arial" w:eastAsiaTheme="minorHAnsi" w:hAnsi="Arial" w:cs="Arial"/>
          <w:sz w:val="20"/>
          <w:szCs w:val="20"/>
          <w:lang w:eastAsia="en-US"/>
        </w:rPr>
        <w:t>November</w:t>
      </w:r>
      <w:r w:rsidR="000315EB">
        <w:rPr>
          <w:rFonts w:ascii="Arial" w:eastAsiaTheme="minorHAnsi" w:hAnsi="Arial" w:cs="Arial"/>
          <w:sz w:val="20"/>
          <w:szCs w:val="20"/>
          <w:lang w:eastAsia="en-US"/>
        </w:rPr>
        <w:t xml:space="preserve"> geerntet</w:t>
      </w:r>
      <w:r w:rsidR="00193B5E">
        <w:rPr>
          <w:rFonts w:ascii="Arial" w:eastAsiaTheme="minorHAnsi" w:hAnsi="Arial" w:cs="Arial"/>
          <w:sz w:val="20"/>
          <w:szCs w:val="20"/>
          <w:lang w:eastAsia="en-US"/>
        </w:rPr>
        <w:t xml:space="preserve">. </w:t>
      </w:r>
      <w:r w:rsidR="00857D8B">
        <w:rPr>
          <w:rFonts w:ascii="Arial" w:eastAsiaTheme="minorHAnsi" w:hAnsi="Arial" w:cs="Arial"/>
          <w:sz w:val="20"/>
          <w:szCs w:val="20"/>
          <w:lang w:eastAsia="en-US"/>
        </w:rPr>
        <w:t>Mehr als</w:t>
      </w:r>
      <w:r w:rsidR="00C104DD">
        <w:rPr>
          <w:rFonts w:ascii="Arial" w:eastAsiaTheme="minorHAnsi" w:hAnsi="Arial" w:cs="Arial"/>
          <w:sz w:val="20"/>
          <w:szCs w:val="20"/>
          <w:lang w:eastAsia="en-US"/>
        </w:rPr>
        <w:t xml:space="preserve"> 1.000 Tonnen Rotkraut </w:t>
      </w:r>
      <w:r w:rsidR="00857D8B">
        <w:rPr>
          <w:rFonts w:ascii="Arial" w:eastAsiaTheme="minorHAnsi" w:hAnsi="Arial" w:cs="Arial"/>
          <w:sz w:val="20"/>
          <w:szCs w:val="20"/>
          <w:lang w:eastAsia="en-US"/>
        </w:rPr>
        <w:t xml:space="preserve">werden </w:t>
      </w:r>
      <w:r w:rsidR="00C104DD">
        <w:rPr>
          <w:rFonts w:ascii="Arial" w:eastAsiaTheme="minorHAnsi" w:hAnsi="Arial" w:cs="Arial"/>
          <w:sz w:val="20"/>
          <w:szCs w:val="20"/>
          <w:lang w:eastAsia="en-US"/>
        </w:rPr>
        <w:t xml:space="preserve">für </w:t>
      </w:r>
      <w:proofErr w:type="spellStart"/>
      <w:r w:rsidR="00C104DD">
        <w:rPr>
          <w:rFonts w:ascii="Arial" w:eastAsiaTheme="minorHAnsi" w:hAnsi="Arial" w:cs="Arial"/>
          <w:sz w:val="20"/>
          <w:szCs w:val="20"/>
          <w:lang w:eastAsia="en-US"/>
        </w:rPr>
        <w:t>iglo</w:t>
      </w:r>
      <w:proofErr w:type="spellEnd"/>
      <w:r w:rsidR="00C104DD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="00857D8B">
        <w:rPr>
          <w:rFonts w:ascii="Arial" w:eastAsiaTheme="minorHAnsi" w:hAnsi="Arial" w:cs="Arial"/>
          <w:sz w:val="20"/>
          <w:szCs w:val="20"/>
          <w:lang w:eastAsia="en-US"/>
        </w:rPr>
        <w:t xml:space="preserve">pro Jahr </w:t>
      </w:r>
      <w:r w:rsidR="00C104DD">
        <w:rPr>
          <w:rFonts w:ascii="Arial" w:eastAsiaTheme="minorHAnsi" w:hAnsi="Arial" w:cs="Arial"/>
          <w:sz w:val="20"/>
          <w:szCs w:val="20"/>
          <w:lang w:eastAsia="en-US"/>
        </w:rPr>
        <w:t>verarbeitet</w:t>
      </w:r>
      <w:r w:rsidR="00857D8B">
        <w:rPr>
          <w:rFonts w:ascii="Arial" w:eastAsiaTheme="minorHAnsi" w:hAnsi="Arial" w:cs="Arial"/>
          <w:color w:val="FF0000"/>
          <w:sz w:val="20"/>
          <w:szCs w:val="20"/>
          <w:lang w:eastAsia="en-US"/>
        </w:rPr>
        <w:t xml:space="preserve"> </w:t>
      </w:r>
      <w:r w:rsidR="00FF74A9">
        <w:rPr>
          <w:rFonts w:ascii="Arial" w:eastAsiaTheme="minorHAnsi" w:hAnsi="Arial" w:cs="Arial"/>
          <w:sz w:val="20"/>
          <w:szCs w:val="20"/>
          <w:lang w:eastAsia="en-US"/>
        </w:rPr>
        <w:t>– zu klassischem Rotkraut mit Apfe</w:t>
      </w:r>
      <w:r w:rsidR="006E20A4">
        <w:rPr>
          <w:rFonts w:ascii="Arial" w:eastAsiaTheme="minorHAnsi" w:hAnsi="Arial" w:cs="Arial"/>
          <w:sz w:val="20"/>
          <w:szCs w:val="20"/>
          <w:lang w:eastAsia="en-US"/>
        </w:rPr>
        <w:t>l nach traditioneller und veganer Zubereitungsart</w:t>
      </w:r>
      <w:r w:rsidR="0002169A">
        <w:rPr>
          <w:rFonts w:ascii="Arial" w:eastAsiaTheme="minorHAnsi" w:hAnsi="Arial" w:cs="Arial"/>
          <w:sz w:val="20"/>
          <w:szCs w:val="20"/>
          <w:lang w:eastAsia="en-US"/>
        </w:rPr>
        <w:t xml:space="preserve">. </w:t>
      </w:r>
      <w:r w:rsidR="000F5D78" w:rsidRPr="000F5D78">
        <w:rPr>
          <w:rFonts w:ascii="Arial" w:eastAsiaTheme="minorHAnsi" w:hAnsi="Arial" w:cs="Arial"/>
          <w:sz w:val="20"/>
          <w:szCs w:val="20"/>
          <w:lang w:eastAsia="en-US"/>
        </w:rPr>
        <w:t>Eine Besonderheit hat das</w:t>
      </w:r>
      <w:r w:rsidR="00F806A9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proofErr w:type="spellStart"/>
      <w:r w:rsidR="000F5D78" w:rsidRPr="000F5D78">
        <w:rPr>
          <w:rFonts w:ascii="Arial" w:eastAsiaTheme="minorHAnsi" w:hAnsi="Arial" w:cs="Arial"/>
          <w:sz w:val="20"/>
          <w:szCs w:val="20"/>
          <w:lang w:eastAsia="en-US"/>
        </w:rPr>
        <w:t>iglo</w:t>
      </w:r>
      <w:proofErr w:type="spellEnd"/>
      <w:r w:rsidR="00F806A9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="000F5D78" w:rsidRPr="000F5D78">
        <w:rPr>
          <w:rFonts w:ascii="Arial" w:eastAsiaTheme="minorHAnsi" w:hAnsi="Arial" w:cs="Arial"/>
          <w:sz w:val="20"/>
          <w:szCs w:val="20"/>
          <w:lang w:eastAsia="en-US"/>
        </w:rPr>
        <w:t>Rotkraut</w:t>
      </w:r>
      <w:r w:rsidR="00F806A9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="000F5D78" w:rsidRPr="000F5D78">
        <w:rPr>
          <w:rFonts w:ascii="Arial" w:eastAsiaTheme="minorHAnsi" w:hAnsi="Arial" w:cs="Arial"/>
          <w:sz w:val="20"/>
          <w:szCs w:val="20"/>
          <w:lang w:eastAsia="en-US"/>
        </w:rPr>
        <w:t>übrigens:</w:t>
      </w:r>
      <w:r w:rsidR="00F806A9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="000F5D78" w:rsidRPr="000F5D78">
        <w:rPr>
          <w:rFonts w:ascii="Arial" w:eastAsiaTheme="minorHAnsi" w:hAnsi="Arial" w:cs="Arial"/>
          <w:sz w:val="20"/>
          <w:szCs w:val="20"/>
          <w:lang w:eastAsia="en-US"/>
        </w:rPr>
        <w:t>vor der Verarbeitung wird der Strunk mit besonderer Sorgfalt entfernt, wodurch es milder im Geschmack ist.</w:t>
      </w:r>
    </w:p>
    <w:p w14:paraId="395311B3" w14:textId="5622CDCF" w:rsidR="00F62CF8" w:rsidRPr="00E02BE7" w:rsidRDefault="00892F73" w:rsidP="00F806A9">
      <w:pPr>
        <w:pStyle w:val="StandardWeb"/>
        <w:spacing w:before="0" w:beforeAutospacing="0" w:after="225" w:afterAutospacing="0" w:line="280" w:lineRule="atLeast"/>
        <w:rPr>
          <w:rFonts w:ascii="Arial" w:eastAsiaTheme="minorHAnsi" w:hAnsi="Arial" w:cs="Arial"/>
          <w:b/>
          <w:bCs/>
          <w:sz w:val="22"/>
          <w:lang w:eastAsia="en-US"/>
        </w:rPr>
      </w:pPr>
      <w:r>
        <w:rPr>
          <w:rFonts w:ascii="Arial" w:eastAsiaTheme="minorHAnsi" w:hAnsi="Arial" w:cs="Arial"/>
          <w:b/>
          <w:bCs/>
          <w:sz w:val="22"/>
          <w:lang w:eastAsia="en-US"/>
        </w:rPr>
        <w:t>Reich an Vitamin C</w:t>
      </w:r>
    </w:p>
    <w:p w14:paraId="594FE5ED" w14:textId="3D70A0CC" w:rsidR="00B75AB2" w:rsidRPr="009333BA" w:rsidRDefault="00F62CF8" w:rsidP="00F806A9">
      <w:pPr>
        <w:pStyle w:val="StandardWeb"/>
        <w:spacing w:before="0" w:beforeAutospacing="0" w:after="225" w:afterAutospacing="0" w:line="280" w:lineRule="atLeast"/>
        <w:rPr>
          <w:rFonts w:ascii="Arial" w:eastAsiaTheme="minorHAnsi" w:hAnsi="Arial" w:cs="Arial"/>
          <w:sz w:val="20"/>
          <w:szCs w:val="20"/>
          <w:lang w:eastAsia="en-US"/>
        </w:rPr>
      </w:pPr>
      <w:r w:rsidRPr="00E02BE7">
        <w:rPr>
          <w:rFonts w:ascii="Arial" w:eastAsiaTheme="minorHAnsi" w:hAnsi="Arial" w:cs="Arial"/>
          <w:sz w:val="20"/>
          <w:szCs w:val="20"/>
          <w:lang w:eastAsia="en-US"/>
        </w:rPr>
        <w:t xml:space="preserve">Rotkraut enthält viele Mineralstoffe und Vitamine. Rohes Rotkraut ist reich an Vitamin C (mehr als 55 Milligramm pro 100 Gramm). Damit passt </w:t>
      </w:r>
      <w:r w:rsidR="00790E80" w:rsidRPr="00E02BE7">
        <w:rPr>
          <w:rFonts w:ascii="Arial" w:eastAsiaTheme="minorHAnsi" w:hAnsi="Arial" w:cs="Arial"/>
          <w:sz w:val="20"/>
          <w:szCs w:val="20"/>
          <w:lang w:eastAsia="en-US"/>
        </w:rPr>
        <w:t>es</w:t>
      </w:r>
      <w:r w:rsidRPr="00E02BE7">
        <w:rPr>
          <w:rFonts w:ascii="Arial" w:eastAsiaTheme="minorHAnsi" w:hAnsi="Arial" w:cs="Arial"/>
          <w:sz w:val="20"/>
          <w:szCs w:val="20"/>
          <w:lang w:eastAsia="en-US"/>
        </w:rPr>
        <w:t xml:space="preserve"> perfekt </w:t>
      </w:r>
      <w:r w:rsidR="00790E80" w:rsidRPr="00E02BE7">
        <w:rPr>
          <w:rFonts w:ascii="Arial" w:eastAsiaTheme="minorHAnsi" w:hAnsi="Arial" w:cs="Arial"/>
          <w:sz w:val="20"/>
          <w:szCs w:val="20"/>
          <w:lang w:eastAsia="en-US"/>
        </w:rPr>
        <w:t>in die kalte Jahreszeit</w:t>
      </w:r>
      <w:r w:rsidRPr="00E02BE7">
        <w:rPr>
          <w:rFonts w:ascii="Arial" w:eastAsiaTheme="minorHAnsi" w:hAnsi="Arial" w:cs="Arial"/>
          <w:sz w:val="20"/>
          <w:szCs w:val="20"/>
          <w:lang w:eastAsia="en-US"/>
        </w:rPr>
        <w:t xml:space="preserve">, denn Vitamin C trägt unter anderem zu einer normalen Funktion des Immunsystems bei. Das Besondere an Rotkraut ist, dass es </w:t>
      </w:r>
      <w:proofErr w:type="spellStart"/>
      <w:r w:rsidRPr="00E02BE7">
        <w:rPr>
          <w:rFonts w:ascii="Arial" w:eastAsiaTheme="minorHAnsi" w:hAnsi="Arial" w:cs="Arial"/>
          <w:sz w:val="20"/>
          <w:szCs w:val="20"/>
          <w:lang w:eastAsia="en-US"/>
        </w:rPr>
        <w:t>Ascorbigen</w:t>
      </w:r>
      <w:proofErr w:type="spellEnd"/>
      <w:r w:rsidRPr="00E02BE7">
        <w:rPr>
          <w:rFonts w:ascii="Arial" w:eastAsiaTheme="minorHAnsi" w:hAnsi="Arial" w:cs="Arial"/>
          <w:sz w:val="20"/>
          <w:szCs w:val="20"/>
          <w:lang w:eastAsia="en-US"/>
        </w:rPr>
        <w:t xml:space="preserve"> enthält, das beim Erhitzen zu Vitamin C umgewandelt wird. Wird das Gemüse schonend gegart, ist das Vitamin </w:t>
      </w:r>
      <w:r w:rsidR="00D836F9">
        <w:rPr>
          <w:rFonts w:ascii="Arial" w:eastAsiaTheme="minorHAnsi" w:hAnsi="Arial" w:cs="Arial"/>
          <w:sz w:val="20"/>
          <w:szCs w:val="20"/>
          <w:lang w:eastAsia="en-US"/>
        </w:rPr>
        <w:t xml:space="preserve">daher </w:t>
      </w:r>
      <w:r w:rsidRPr="00E02BE7">
        <w:rPr>
          <w:rFonts w:ascii="Arial" w:eastAsiaTheme="minorHAnsi" w:hAnsi="Arial" w:cs="Arial"/>
          <w:sz w:val="20"/>
          <w:szCs w:val="20"/>
          <w:lang w:eastAsia="en-US"/>
        </w:rPr>
        <w:t>auch in warmen Gerichte</w:t>
      </w:r>
      <w:r w:rsidR="00926E5C">
        <w:rPr>
          <w:rFonts w:ascii="Arial" w:eastAsiaTheme="minorHAnsi" w:hAnsi="Arial" w:cs="Arial"/>
          <w:sz w:val="20"/>
          <w:szCs w:val="20"/>
          <w:lang w:eastAsia="en-US"/>
        </w:rPr>
        <w:t>n</w:t>
      </w:r>
      <w:r w:rsidRPr="00E02BE7">
        <w:rPr>
          <w:rFonts w:ascii="Arial" w:eastAsiaTheme="minorHAnsi" w:hAnsi="Arial" w:cs="Arial"/>
          <w:sz w:val="20"/>
          <w:szCs w:val="20"/>
          <w:lang w:eastAsia="en-US"/>
        </w:rPr>
        <w:t xml:space="preserve"> noch enthalten.</w:t>
      </w:r>
      <w:r w:rsidR="00CE475D" w:rsidRPr="00E02BE7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</w:p>
    <w:p w14:paraId="104914D5" w14:textId="77777777" w:rsidR="00F62CF8" w:rsidRPr="00E02BE7" w:rsidRDefault="00F62CF8" w:rsidP="00F806A9">
      <w:pPr>
        <w:pStyle w:val="StandardWeb"/>
        <w:spacing w:before="0" w:beforeAutospacing="0" w:after="225" w:afterAutospacing="0"/>
        <w:rPr>
          <w:rFonts w:ascii="Arial" w:eastAsiaTheme="minorHAnsi" w:hAnsi="Arial" w:cs="Arial"/>
          <w:b/>
          <w:bCs/>
          <w:sz w:val="22"/>
          <w:lang w:eastAsia="en-US"/>
        </w:rPr>
      </w:pPr>
      <w:r w:rsidRPr="00E02BE7">
        <w:rPr>
          <w:rFonts w:ascii="Arial" w:eastAsiaTheme="minorHAnsi" w:hAnsi="Arial" w:cs="Arial"/>
          <w:b/>
          <w:bCs/>
          <w:sz w:val="22"/>
          <w:lang w:eastAsia="en-US"/>
        </w:rPr>
        <w:t>Abwechslungsreich kochen mit Rotkraut</w:t>
      </w:r>
    </w:p>
    <w:p w14:paraId="07A787AF" w14:textId="770E849E" w:rsidR="00466A35" w:rsidRDefault="00C4461F" w:rsidP="00F806A9">
      <w:pPr>
        <w:pStyle w:val="StandardWeb"/>
        <w:spacing w:before="0" w:beforeAutospacing="0" w:after="225" w:afterAutospacing="0" w:line="280" w:lineRule="atLeast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Als heimischer Vitamin C-Lieferant sollte </w:t>
      </w:r>
      <w:r w:rsidR="00F62CF8" w:rsidRPr="00E02BE7">
        <w:rPr>
          <w:rFonts w:ascii="Arial" w:eastAsiaTheme="minorHAnsi" w:hAnsi="Arial" w:cs="Arial"/>
          <w:sz w:val="20"/>
          <w:szCs w:val="20"/>
          <w:lang w:eastAsia="en-US"/>
        </w:rPr>
        <w:t>Rotkraut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 im Winter </w:t>
      </w:r>
      <w:r w:rsidR="00F62CF8" w:rsidRPr="00E02BE7">
        <w:rPr>
          <w:rFonts w:ascii="Arial" w:eastAsiaTheme="minorHAnsi" w:hAnsi="Arial" w:cs="Arial"/>
          <w:sz w:val="20"/>
          <w:szCs w:val="20"/>
          <w:lang w:eastAsia="en-US"/>
        </w:rPr>
        <w:t xml:space="preserve">häufiger </w:t>
      </w:r>
      <w:r w:rsidR="005D16B5">
        <w:rPr>
          <w:rFonts w:ascii="Arial" w:eastAsiaTheme="minorHAnsi" w:hAnsi="Arial" w:cs="Arial"/>
          <w:sz w:val="20"/>
          <w:szCs w:val="20"/>
          <w:lang w:eastAsia="en-US"/>
        </w:rPr>
        <w:t>auf dem Speiseplan stehen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. </w:t>
      </w:r>
      <w:r w:rsidR="00466A35">
        <w:rPr>
          <w:rFonts w:ascii="Arial" w:eastAsiaTheme="minorHAnsi" w:hAnsi="Arial" w:cs="Arial"/>
          <w:sz w:val="20"/>
          <w:szCs w:val="20"/>
          <w:lang w:eastAsia="en-US"/>
        </w:rPr>
        <w:t xml:space="preserve">Um ein Gespür dafür zu bekommen, </w:t>
      </w:r>
      <w:r w:rsidR="00B726A8">
        <w:rPr>
          <w:rFonts w:ascii="Arial" w:eastAsiaTheme="minorHAnsi" w:hAnsi="Arial" w:cs="Arial"/>
          <w:sz w:val="20"/>
          <w:szCs w:val="20"/>
          <w:lang w:eastAsia="en-US"/>
        </w:rPr>
        <w:t>zu welchen Speisen</w:t>
      </w:r>
      <w:r w:rsidR="00466A35">
        <w:rPr>
          <w:rFonts w:ascii="Arial" w:eastAsiaTheme="minorHAnsi" w:hAnsi="Arial" w:cs="Arial"/>
          <w:sz w:val="20"/>
          <w:szCs w:val="20"/>
          <w:lang w:eastAsia="en-US"/>
        </w:rPr>
        <w:t xml:space="preserve"> Rotkraut passt, </w:t>
      </w:r>
      <w:r w:rsidR="00B726A8">
        <w:rPr>
          <w:rFonts w:ascii="Arial" w:eastAsiaTheme="minorHAnsi" w:hAnsi="Arial" w:cs="Arial"/>
          <w:sz w:val="20"/>
          <w:szCs w:val="20"/>
          <w:lang w:eastAsia="en-US"/>
        </w:rPr>
        <w:t xml:space="preserve">lohnt sich ein Blick in die </w:t>
      </w:r>
      <w:hyperlink r:id="rId6" w:history="1">
        <w:r w:rsidR="00B726A8" w:rsidRPr="00B726A8">
          <w:rPr>
            <w:rStyle w:val="Hyperlink"/>
            <w:rFonts w:ascii="Arial" w:eastAsiaTheme="minorHAnsi" w:hAnsi="Arial" w:cs="Arial"/>
            <w:sz w:val="20"/>
            <w:szCs w:val="20"/>
            <w:lang w:eastAsia="en-US"/>
          </w:rPr>
          <w:t>digitale Reze</w:t>
        </w:r>
        <w:r w:rsidR="00B726A8" w:rsidRPr="00B726A8">
          <w:rPr>
            <w:rStyle w:val="Hyperlink"/>
            <w:rFonts w:ascii="Arial" w:eastAsiaTheme="minorHAnsi" w:hAnsi="Arial" w:cs="Arial"/>
            <w:sz w:val="20"/>
            <w:szCs w:val="20"/>
            <w:lang w:eastAsia="en-US"/>
          </w:rPr>
          <w:t>p</w:t>
        </w:r>
        <w:r w:rsidR="00B726A8" w:rsidRPr="00B726A8">
          <w:rPr>
            <w:rStyle w:val="Hyperlink"/>
            <w:rFonts w:ascii="Arial" w:eastAsiaTheme="minorHAnsi" w:hAnsi="Arial" w:cs="Arial"/>
            <w:sz w:val="20"/>
            <w:szCs w:val="20"/>
            <w:lang w:eastAsia="en-US"/>
          </w:rPr>
          <w:t>tkiste</w:t>
        </w:r>
      </w:hyperlink>
      <w:r w:rsidR="00B726A8">
        <w:rPr>
          <w:rFonts w:ascii="Arial" w:eastAsiaTheme="minorHAnsi" w:hAnsi="Arial" w:cs="Arial"/>
          <w:sz w:val="20"/>
          <w:szCs w:val="20"/>
          <w:lang w:eastAsia="en-US"/>
        </w:rPr>
        <w:t>. A</w:t>
      </w:r>
      <w:r w:rsidR="00293D55" w:rsidRPr="00E02BE7">
        <w:rPr>
          <w:rFonts w:ascii="Arial" w:eastAsiaTheme="minorHAnsi" w:hAnsi="Arial" w:cs="Arial"/>
          <w:sz w:val="20"/>
          <w:szCs w:val="20"/>
          <w:lang w:eastAsia="en-US"/>
        </w:rPr>
        <w:t xml:space="preserve">uch roh darf das </w:t>
      </w:r>
      <w:r w:rsidR="00CF30DE" w:rsidRPr="00E02BE7">
        <w:rPr>
          <w:rFonts w:ascii="Arial" w:eastAsiaTheme="minorHAnsi" w:hAnsi="Arial" w:cs="Arial"/>
          <w:sz w:val="20"/>
          <w:szCs w:val="20"/>
          <w:lang w:eastAsia="en-US"/>
        </w:rPr>
        <w:t xml:space="preserve">farbenfrohe Blattgemüse auf den Tisch kommen – etwa als </w:t>
      </w:r>
      <w:r w:rsidR="002C517D" w:rsidRPr="00E02BE7">
        <w:rPr>
          <w:rFonts w:ascii="Arial" w:eastAsiaTheme="minorHAnsi" w:hAnsi="Arial" w:cs="Arial"/>
          <w:sz w:val="20"/>
          <w:szCs w:val="20"/>
          <w:lang w:eastAsia="en-US"/>
        </w:rPr>
        <w:t xml:space="preserve">Wintersalat mit </w:t>
      </w:r>
      <w:r w:rsidR="00F62CF8" w:rsidRPr="00E02BE7">
        <w:rPr>
          <w:rFonts w:ascii="Arial" w:eastAsiaTheme="minorHAnsi" w:hAnsi="Arial" w:cs="Arial"/>
          <w:sz w:val="20"/>
          <w:szCs w:val="20"/>
          <w:lang w:eastAsia="en-US"/>
        </w:rPr>
        <w:t>Orangen, Rosinen und gehackte</w:t>
      </w:r>
      <w:r w:rsidR="0064425A" w:rsidRPr="00E02BE7">
        <w:rPr>
          <w:rFonts w:ascii="Arial" w:eastAsiaTheme="minorHAnsi" w:hAnsi="Arial" w:cs="Arial"/>
          <w:sz w:val="20"/>
          <w:szCs w:val="20"/>
          <w:lang w:eastAsia="en-US"/>
        </w:rPr>
        <w:t>n</w:t>
      </w:r>
      <w:r w:rsidR="00F62CF8" w:rsidRPr="00E02BE7">
        <w:rPr>
          <w:rFonts w:ascii="Arial" w:eastAsiaTheme="minorHAnsi" w:hAnsi="Arial" w:cs="Arial"/>
          <w:sz w:val="20"/>
          <w:szCs w:val="20"/>
          <w:lang w:eastAsia="en-US"/>
        </w:rPr>
        <w:t xml:space="preserve"> Walnüsse</w:t>
      </w:r>
      <w:r w:rsidR="0064425A" w:rsidRPr="00E02BE7">
        <w:rPr>
          <w:rFonts w:ascii="Arial" w:eastAsiaTheme="minorHAnsi" w:hAnsi="Arial" w:cs="Arial"/>
          <w:sz w:val="20"/>
          <w:szCs w:val="20"/>
          <w:lang w:eastAsia="en-US"/>
        </w:rPr>
        <w:t>n</w:t>
      </w:r>
      <w:r w:rsidR="002C517D" w:rsidRPr="00E02BE7">
        <w:rPr>
          <w:rFonts w:ascii="Arial" w:eastAsiaTheme="minorHAnsi" w:hAnsi="Arial" w:cs="Arial"/>
          <w:sz w:val="20"/>
          <w:szCs w:val="20"/>
          <w:lang w:eastAsia="en-US"/>
        </w:rPr>
        <w:t xml:space="preserve">. </w:t>
      </w:r>
    </w:p>
    <w:p w14:paraId="6D1D49A8" w14:textId="756BB2A1" w:rsidR="002B1DE8" w:rsidRPr="00FD3C6B" w:rsidRDefault="00DE343C" w:rsidP="00F806A9">
      <w:pPr>
        <w:pStyle w:val="StandardWeb"/>
        <w:spacing w:before="0" w:beforeAutospacing="0" w:after="225" w:afterAutospacing="0" w:line="280" w:lineRule="atLeast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Erfreulicherweise belegen die jüngsten Zahlen, dass 2/3 der Österreicher gerne Rotkraut essen – </w:t>
      </w:r>
      <w:r w:rsidR="000923AC">
        <w:rPr>
          <w:rFonts w:ascii="Arial" w:eastAsiaTheme="minorHAnsi" w:hAnsi="Arial" w:cs="Arial"/>
          <w:sz w:val="20"/>
          <w:szCs w:val="20"/>
          <w:lang w:eastAsia="en-US"/>
        </w:rPr>
        <w:t xml:space="preserve">es ist also davon auszugehen, dass das Kraut </w:t>
      </w:r>
      <w:r w:rsidR="001E6FB7">
        <w:rPr>
          <w:rFonts w:ascii="Arial" w:eastAsiaTheme="minorHAnsi" w:hAnsi="Arial" w:cs="Arial"/>
          <w:sz w:val="20"/>
          <w:szCs w:val="20"/>
          <w:lang w:eastAsia="en-US"/>
        </w:rPr>
        <w:t xml:space="preserve">in regelmäßigen Abständen </w:t>
      </w:r>
      <w:r w:rsidR="000923AC">
        <w:rPr>
          <w:rFonts w:ascii="Arial" w:eastAsiaTheme="minorHAnsi" w:hAnsi="Arial" w:cs="Arial"/>
          <w:sz w:val="20"/>
          <w:szCs w:val="20"/>
          <w:lang w:eastAsia="en-US"/>
        </w:rPr>
        <w:t>seinen Weg auf den Essteller findet.</w:t>
      </w:r>
    </w:p>
    <w:p w14:paraId="22A11DB0" w14:textId="77777777" w:rsidR="00260A97" w:rsidRPr="00773E62" w:rsidRDefault="00260A97" w:rsidP="00F806A9">
      <w:pPr>
        <w:rPr>
          <w:rFonts w:ascii="Arial" w:hAnsi="Arial" w:cs="Arial"/>
          <w:sz w:val="18"/>
          <w:szCs w:val="18"/>
          <w:lang w:val="de-AT"/>
        </w:rPr>
      </w:pPr>
    </w:p>
    <w:p w14:paraId="67580618" w14:textId="759A4DBF" w:rsidR="004C607B" w:rsidRPr="00E15412" w:rsidRDefault="004C607B" w:rsidP="00F806A9">
      <w:pPr>
        <w:ind w:right="-312"/>
        <w:outlineLvl w:val="0"/>
        <w:rPr>
          <w:rStyle w:val="Hyperlink"/>
          <w:rFonts w:ascii="Arial" w:eastAsia="Times New Roman" w:hAnsi="Arial" w:cs="Arial"/>
          <w:sz w:val="18"/>
          <w:szCs w:val="18"/>
          <w:lang w:val="de-AT"/>
        </w:rPr>
      </w:pPr>
    </w:p>
    <w:sectPr w:rsidR="004C607B" w:rsidRPr="00E15412" w:rsidSect="006B3F7A">
      <w:type w:val="continuous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DC7931"/>
    <w:multiLevelType w:val="hybridMultilevel"/>
    <w:tmpl w:val="2F3A33E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AE4AB2"/>
    <w:multiLevelType w:val="hybridMultilevel"/>
    <w:tmpl w:val="371235F4"/>
    <w:lvl w:ilvl="0" w:tplc="CE28939C">
      <w:numFmt w:val="bullet"/>
      <w:lvlText w:val="–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DC419C"/>
    <w:multiLevelType w:val="hybridMultilevel"/>
    <w:tmpl w:val="867A8B7A"/>
    <w:lvl w:ilvl="0" w:tplc="4FAE3932">
      <w:numFmt w:val="bullet"/>
      <w:lvlText w:val="–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B54940"/>
    <w:multiLevelType w:val="hybridMultilevel"/>
    <w:tmpl w:val="8E8656CE"/>
    <w:lvl w:ilvl="0" w:tplc="6114D3BC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1739AC"/>
    <w:multiLevelType w:val="hybridMultilevel"/>
    <w:tmpl w:val="57EA1FA0"/>
    <w:lvl w:ilvl="0" w:tplc="1F8A5E26">
      <w:numFmt w:val="bullet"/>
      <w:lvlText w:val="–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472248"/>
    <w:multiLevelType w:val="multilevel"/>
    <w:tmpl w:val="A43AE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AAC24C1"/>
    <w:multiLevelType w:val="hybridMultilevel"/>
    <w:tmpl w:val="831655F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7A6C74"/>
    <w:multiLevelType w:val="hybridMultilevel"/>
    <w:tmpl w:val="622C961C"/>
    <w:lvl w:ilvl="0" w:tplc="BDD4EDCC">
      <w:start w:val="6"/>
      <w:numFmt w:val="bullet"/>
      <w:lvlText w:val="–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6C390F"/>
    <w:multiLevelType w:val="hybridMultilevel"/>
    <w:tmpl w:val="CE82DBB8"/>
    <w:lvl w:ilvl="0" w:tplc="C8BEB2BE">
      <w:start w:val="6"/>
      <w:numFmt w:val="bullet"/>
      <w:lvlText w:val="–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3"/>
  </w:num>
  <w:num w:numId="5">
    <w:abstractNumId w:val="0"/>
  </w:num>
  <w:num w:numId="6">
    <w:abstractNumId w:val="1"/>
  </w:num>
  <w:num w:numId="7">
    <w:abstractNumId w:val="2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1BC4"/>
    <w:rsid w:val="00010490"/>
    <w:rsid w:val="000108D3"/>
    <w:rsid w:val="00014C29"/>
    <w:rsid w:val="0002169A"/>
    <w:rsid w:val="000216FD"/>
    <w:rsid w:val="00026D14"/>
    <w:rsid w:val="00027F76"/>
    <w:rsid w:val="000315EB"/>
    <w:rsid w:val="00062EC5"/>
    <w:rsid w:val="0006588A"/>
    <w:rsid w:val="00072EE5"/>
    <w:rsid w:val="00076353"/>
    <w:rsid w:val="000923AC"/>
    <w:rsid w:val="000938A8"/>
    <w:rsid w:val="00094F81"/>
    <w:rsid w:val="000A124E"/>
    <w:rsid w:val="000A69DA"/>
    <w:rsid w:val="000B5258"/>
    <w:rsid w:val="000B6BF8"/>
    <w:rsid w:val="000C6887"/>
    <w:rsid w:val="000D4026"/>
    <w:rsid w:val="000D5934"/>
    <w:rsid w:val="000D6534"/>
    <w:rsid w:val="000D7360"/>
    <w:rsid w:val="000F5D78"/>
    <w:rsid w:val="00105E5F"/>
    <w:rsid w:val="0011002F"/>
    <w:rsid w:val="0013181A"/>
    <w:rsid w:val="0013261C"/>
    <w:rsid w:val="00134897"/>
    <w:rsid w:val="00150220"/>
    <w:rsid w:val="00153473"/>
    <w:rsid w:val="00162651"/>
    <w:rsid w:val="001636D4"/>
    <w:rsid w:val="00164021"/>
    <w:rsid w:val="0016784C"/>
    <w:rsid w:val="0017150A"/>
    <w:rsid w:val="00171EDC"/>
    <w:rsid w:val="00172BC5"/>
    <w:rsid w:val="00173564"/>
    <w:rsid w:val="00183C95"/>
    <w:rsid w:val="00185B77"/>
    <w:rsid w:val="00191E9C"/>
    <w:rsid w:val="00193B5E"/>
    <w:rsid w:val="001A1A05"/>
    <w:rsid w:val="001A44FB"/>
    <w:rsid w:val="001B5C20"/>
    <w:rsid w:val="001C4B0A"/>
    <w:rsid w:val="001D0013"/>
    <w:rsid w:val="001D1FEB"/>
    <w:rsid w:val="001D662E"/>
    <w:rsid w:val="001E03F2"/>
    <w:rsid w:val="001E4134"/>
    <w:rsid w:val="001E6FB7"/>
    <w:rsid w:val="001F13DD"/>
    <w:rsid w:val="001F3200"/>
    <w:rsid w:val="001F3C1E"/>
    <w:rsid w:val="001F6EDB"/>
    <w:rsid w:val="00201BC4"/>
    <w:rsid w:val="00202A24"/>
    <w:rsid w:val="002100CA"/>
    <w:rsid w:val="00212AF8"/>
    <w:rsid w:val="00214137"/>
    <w:rsid w:val="00217EFA"/>
    <w:rsid w:val="00224286"/>
    <w:rsid w:val="002259D8"/>
    <w:rsid w:val="002346B6"/>
    <w:rsid w:val="00260A97"/>
    <w:rsid w:val="00273761"/>
    <w:rsid w:val="0028261A"/>
    <w:rsid w:val="00283593"/>
    <w:rsid w:val="002914DD"/>
    <w:rsid w:val="00293D55"/>
    <w:rsid w:val="002A1E92"/>
    <w:rsid w:val="002A2E7E"/>
    <w:rsid w:val="002A67D9"/>
    <w:rsid w:val="002B1DE8"/>
    <w:rsid w:val="002C4FDE"/>
    <w:rsid w:val="002C517D"/>
    <w:rsid w:val="002E224A"/>
    <w:rsid w:val="002E7EB9"/>
    <w:rsid w:val="002F1F53"/>
    <w:rsid w:val="002F3712"/>
    <w:rsid w:val="002F41E9"/>
    <w:rsid w:val="0031552C"/>
    <w:rsid w:val="00316CE8"/>
    <w:rsid w:val="0032168A"/>
    <w:rsid w:val="003265B3"/>
    <w:rsid w:val="0032739D"/>
    <w:rsid w:val="003275CB"/>
    <w:rsid w:val="00344059"/>
    <w:rsid w:val="0034614A"/>
    <w:rsid w:val="003466A9"/>
    <w:rsid w:val="003542FC"/>
    <w:rsid w:val="0035442D"/>
    <w:rsid w:val="00357C29"/>
    <w:rsid w:val="00373297"/>
    <w:rsid w:val="00387D9D"/>
    <w:rsid w:val="003934E2"/>
    <w:rsid w:val="003950A8"/>
    <w:rsid w:val="003957B6"/>
    <w:rsid w:val="003B02B6"/>
    <w:rsid w:val="003B1209"/>
    <w:rsid w:val="003B3064"/>
    <w:rsid w:val="003C04CA"/>
    <w:rsid w:val="003D2E7D"/>
    <w:rsid w:val="003D4351"/>
    <w:rsid w:val="00405F90"/>
    <w:rsid w:val="004061EB"/>
    <w:rsid w:val="004159C5"/>
    <w:rsid w:val="00420769"/>
    <w:rsid w:val="004337DC"/>
    <w:rsid w:val="00434358"/>
    <w:rsid w:val="00435A18"/>
    <w:rsid w:val="00437F7A"/>
    <w:rsid w:val="004459B5"/>
    <w:rsid w:val="0045262A"/>
    <w:rsid w:val="004530A3"/>
    <w:rsid w:val="00453601"/>
    <w:rsid w:val="00466A35"/>
    <w:rsid w:val="00494BA5"/>
    <w:rsid w:val="004A2DAF"/>
    <w:rsid w:val="004C0065"/>
    <w:rsid w:val="004C02B7"/>
    <w:rsid w:val="004C0FC9"/>
    <w:rsid w:val="004C32CB"/>
    <w:rsid w:val="004C607B"/>
    <w:rsid w:val="004F3793"/>
    <w:rsid w:val="004F6AC9"/>
    <w:rsid w:val="00507C3F"/>
    <w:rsid w:val="00520195"/>
    <w:rsid w:val="0052019D"/>
    <w:rsid w:val="00531206"/>
    <w:rsid w:val="00532996"/>
    <w:rsid w:val="00535D01"/>
    <w:rsid w:val="00540CEF"/>
    <w:rsid w:val="005529FE"/>
    <w:rsid w:val="0055738E"/>
    <w:rsid w:val="0056213A"/>
    <w:rsid w:val="005636CE"/>
    <w:rsid w:val="00564B6E"/>
    <w:rsid w:val="00565C4B"/>
    <w:rsid w:val="00574C68"/>
    <w:rsid w:val="005B2FB9"/>
    <w:rsid w:val="005B6864"/>
    <w:rsid w:val="005C00DA"/>
    <w:rsid w:val="005D13F9"/>
    <w:rsid w:val="005D16B5"/>
    <w:rsid w:val="005D5EE5"/>
    <w:rsid w:val="005E3DE5"/>
    <w:rsid w:val="005F370D"/>
    <w:rsid w:val="00611949"/>
    <w:rsid w:val="00622E48"/>
    <w:rsid w:val="0062557D"/>
    <w:rsid w:val="0064153C"/>
    <w:rsid w:val="006415F1"/>
    <w:rsid w:val="0064425A"/>
    <w:rsid w:val="00650420"/>
    <w:rsid w:val="00660BAA"/>
    <w:rsid w:val="0066243A"/>
    <w:rsid w:val="00663E7D"/>
    <w:rsid w:val="00666C2D"/>
    <w:rsid w:val="00676478"/>
    <w:rsid w:val="00685382"/>
    <w:rsid w:val="006944E6"/>
    <w:rsid w:val="006967E2"/>
    <w:rsid w:val="006A5829"/>
    <w:rsid w:val="006B0141"/>
    <w:rsid w:val="006B3F7A"/>
    <w:rsid w:val="006B43F7"/>
    <w:rsid w:val="006B5D18"/>
    <w:rsid w:val="006C12C7"/>
    <w:rsid w:val="006D29B5"/>
    <w:rsid w:val="006D4B28"/>
    <w:rsid w:val="006D65F4"/>
    <w:rsid w:val="006E20A4"/>
    <w:rsid w:val="006E27EB"/>
    <w:rsid w:val="00701EE0"/>
    <w:rsid w:val="00707746"/>
    <w:rsid w:val="0071057D"/>
    <w:rsid w:val="0072398E"/>
    <w:rsid w:val="007272F7"/>
    <w:rsid w:val="00745C78"/>
    <w:rsid w:val="00753596"/>
    <w:rsid w:val="007551A5"/>
    <w:rsid w:val="00761725"/>
    <w:rsid w:val="00762610"/>
    <w:rsid w:val="00773E62"/>
    <w:rsid w:val="00782569"/>
    <w:rsid w:val="007908A0"/>
    <w:rsid w:val="00790E80"/>
    <w:rsid w:val="007A29EC"/>
    <w:rsid w:val="007A30C3"/>
    <w:rsid w:val="007A3C52"/>
    <w:rsid w:val="007B1FAC"/>
    <w:rsid w:val="007C2C68"/>
    <w:rsid w:val="007C6377"/>
    <w:rsid w:val="007C7ADD"/>
    <w:rsid w:val="007D39EC"/>
    <w:rsid w:val="007F2404"/>
    <w:rsid w:val="00807280"/>
    <w:rsid w:val="0081192B"/>
    <w:rsid w:val="0081269F"/>
    <w:rsid w:val="00813C9F"/>
    <w:rsid w:val="0083033A"/>
    <w:rsid w:val="008338FE"/>
    <w:rsid w:val="0083419B"/>
    <w:rsid w:val="00834EBF"/>
    <w:rsid w:val="00843B54"/>
    <w:rsid w:val="00843E56"/>
    <w:rsid w:val="00857D8B"/>
    <w:rsid w:val="00870ADC"/>
    <w:rsid w:val="0087635E"/>
    <w:rsid w:val="00880E59"/>
    <w:rsid w:val="00881050"/>
    <w:rsid w:val="00883568"/>
    <w:rsid w:val="00892F73"/>
    <w:rsid w:val="008933E4"/>
    <w:rsid w:val="00895496"/>
    <w:rsid w:val="008A2164"/>
    <w:rsid w:val="008A6733"/>
    <w:rsid w:val="008C5E9A"/>
    <w:rsid w:val="008E188D"/>
    <w:rsid w:val="008E2103"/>
    <w:rsid w:val="008F33BE"/>
    <w:rsid w:val="008F356F"/>
    <w:rsid w:val="008F3BEC"/>
    <w:rsid w:val="008F7A76"/>
    <w:rsid w:val="00904AD9"/>
    <w:rsid w:val="0090672B"/>
    <w:rsid w:val="00913DC0"/>
    <w:rsid w:val="00914CEC"/>
    <w:rsid w:val="0091773C"/>
    <w:rsid w:val="009178CF"/>
    <w:rsid w:val="00924852"/>
    <w:rsid w:val="009263A2"/>
    <w:rsid w:val="00926E5C"/>
    <w:rsid w:val="009270EB"/>
    <w:rsid w:val="009273AE"/>
    <w:rsid w:val="009333BA"/>
    <w:rsid w:val="00941FF9"/>
    <w:rsid w:val="009505AE"/>
    <w:rsid w:val="00954C5E"/>
    <w:rsid w:val="00966293"/>
    <w:rsid w:val="00967650"/>
    <w:rsid w:val="00970097"/>
    <w:rsid w:val="00973100"/>
    <w:rsid w:val="00997A6E"/>
    <w:rsid w:val="009A4AC5"/>
    <w:rsid w:val="009B1E0E"/>
    <w:rsid w:val="009B398C"/>
    <w:rsid w:val="009B49C9"/>
    <w:rsid w:val="009B6A0B"/>
    <w:rsid w:val="009C1910"/>
    <w:rsid w:val="009C2241"/>
    <w:rsid w:val="009C2C03"/>
    <w:rsid w:val="009C600E"/>
    <w:rsid w:val="009C6132"/>
    <w:rsid w:val="009C76BD"/>
    <w:rsid w:val="009D37F1"/>
    <w:rsid w:val="009D5466"/>
    <w:rsid w:val="009E257C"/>
    <w:rsid w:val="00A0023C"/>
    <w:rsid w:val="00A34379"/>
    <w:rsid w:val="00A46AF8"/>
    <w:rsid w:val="00A47CC0"/>
    <w:rsid w:val="00A5715B"/>
    <w:rsid w:val="00A629EE"/>
    <w:rsid w:val="00A665B9"/>
    <w:rsid w:val="00A708BF"/>
    <w:rsid w:val="00A70F1D"/>
    <w:rsid w:val="00A7550E"/>
    <w:rsid w:val="00A8199C"/>
    <w:rsid w:val="00A83FAF"/>
    <w:rsid w:val="00A84005"/>
    <w:rsid w:val="00AA0216"/>
    <w:rsid w:val="00AB5BAE"/>
    <w:rsid w:val="00AC7B81"/>
    <w:rsid w:val="00AD2AAC"/>
    <w:rsid w:val="00AE553C"/>
    <w:rsid w:val="00AF4373"/>
    <w:rsid w:val="00AF4650"/>
    <w:rsid w:val="00AF6F94"/>
    <w:rsid w:val="00AF7DB5"/>
    <w:rsid w:val="00B02CC5"/>
    <w:rsid w:val="00B11766"/>
    <w:rsid w:val="00B1753B"/>
    <w:rsid w:val="00B261AF"/>
    <w:rsid w:val="00B3396C"/>
    <w:rsid w:val="00B3744C"/>
    <w:rsid w:val="00B42FCB"/>
    <w:rsid w:val="00B44056"/>
    <w:rsid w:val="00B47C88"/>
    <w:rsid w:val="00B5146D"/>
    <w:rsid w:val="00B62B95"/>
    <w:rsid w:val="00B660C8"/>
    <w:rsid w:val="00B668DD"/>
    <w:rsid w:val="00B726A8"/>
    <w:rsid w:val="00B75AB2"/>
    <w:rsid w:val="00B802CF"/>
    <w:rsid w:val="00B806CE"/>
    <w:rsid w:val="00B93B88"/>
    <w:rsid w:val="00B94E8E"/>
    <w:rsid w:val="00B953BE"/>
    <w:rsid w:val="00B953C7"/>
    <w:rsid w:val="00B97BC9"/>
    <w:rsid w:val="00BB076C"/>
    <w:rsid w:val="00BB2283"/>
    <w:rsid w:val="00BC7524"/>
    <w:rsid w:val="00BC7EDB"/>
    <w:rsid w:val="00BE1501"/>
    <w:rsid w:val="00BE260F"/>
    <w:rsid w:val="00BE4702"/>
    <w:rsid w:val="00BE5CCC"/>
    <w:rsid w:val="00BF1CB5"/>
    <w:rsid w:val="00C07A8A"/>
    <w:rsid w:val="00C104DD"/>
    <w:rsid w:val="00C12123"/>
    <w:rsid w:val="00C17ADC"/>
    <w:rsid w:val="00C23E20"/>
    <w:rsid w:val="00C24015"/>
    <w:rsid w:val="00C4461F"/>
    <w:rsid w:val="00C51E5C"/>
    <w:rsid w:val="00C52B7A"/>
    <w:rsid w:val="00C6080F"/>
    <w:rsid w:val="00C65A5E"/>
    <w:rsid w:val="00C663B0"/>
    <w:rsid w:val="00C75B88"/>
    <w:rsid w:val="00C842FB"/>
    <w:rsid w:val="00C85EDF"/>
    <w:rsid w:val="00C927A2"/>
    <w:rsid w:val="00C96007"/>
    <w:rsid w:val="00C97887"/>
    <w:rsid w:val="00CA41E1"/>
    <w:rsid w:val="00CA69F1"/>
    <w:rsid w:val="00CB0E4F"/>
    <w:rsid w:val="00CC750A"/>
    <w:rsid w:val="00CE045A"/>
    <w:rsid w:val="00CE475D"/>
    <w:rsid w:val="00CE6AA8"/>
    <w:rsid w:val="00CF2E60"/>
    <w:rsid w:val="00CF30DE"/>
    <w:rsid w:val="00CF4539"/>
    <w:rsid w:val="00CF5FA3"/>
    <w:rsid w:val="00D0008C"/>
    <w:rsid w:val="00D144B6"/>
    <w:rsid w:val="00D17F2E"/>
    <w:rsid w:val="00D21A25"/>
    <w:rsid w:val="00D24D02"/>
    <w:rsid w:val="00D25B84"/>
    <w:rsid w:val="00D41D4C"/>
    <w:rsid w:val="00D42454"/>
    <w:rsid w:val="00D44FF0"/>
    <w:rsid w:val="00D5193A"/>
    <w:rsid w:val="00D54506"/>
    <w:rsid w:val="00D545A1"/>
    <w:rsid w:val="00D65E77"/>
    <w:rsid w:val="00D676DE"/>
    <w:rsid w:val="00D77143"/>
    <w:rsid w:val="00D7785B"/>
    <w:rsid w:val="00D836F9"/>
    <w:rsid w:val="00D90ABE"/>
    <w:rsid w:val="00DA3C64"/>
    <w:rsid w:val="00DB7E67"/>
    <w:rsid w:val="00DD6995"/>
    <w:rsid w:val="00DE343C"/>
    <w:rsid w:val="00DE4BEC"/>
    <w:rsid w:val="00DE62EC"/>
    <w:rsid w:val="00DF79C8"/>
    <w:rsid w:val="00E02BE7"/>
    <w:rsid w:val="00E1292C"/>
    <w:rsid w:val="00E15412"/>
    <w:rsid w:val="00E16657"/>
    <w:rsid w:val="00E26DF0"/>
    <w:rsid w:val="00E31B2B"/>
    <w:rsid w:val="00E36DF9"/>
    <w:rsid w:val="00E45A30"/>
    <w:rsid w:val="00E45D04"/>
    <w:rsid w:val="00E6179B"/>
    <w:rsid w:val="00E6384D"/>
    <w:rsid w:val="00E70003"/>
    <w:rsid w:val="00E707F4"/>
    <w:rsid w:val="00E729DC"/>
    <w:rsid w:val="00E73FA5"/>
    <w:rsid w:val="00E7549C"/>
    <w:rsid w:val="00E800EE"/>
    <w:rsid w:val="00E87B03"/>
    <w:rsid w:val="00E96127"/>
    <w:rsid w:val="00E9649B"/>
    <w:rsid w:val="00EA0C54"/>
    <w:rsid w:val="00EA33FA"/>
    <w:rsid w:val="00EA367B"/>
    <w:rsid w:val="00EB14D3"/>
    <w:rsid w:val="00EC1C57"/>
    <w:rsid w:val="00EC57F0"/>
    <w:rsid w:val="00EC6F92"/>
    <w:rsid w:val="00ED1E33"/>
    <w:rsid w:val="00EE12B8"/>
    <w:rsid w:val="00EE6995"/>
    <w:rsid w:val="00EE793E"/>
    <w:rsid w:val="00EF458C"/>
    <w:rsid w:val="00EF665F"/>
    <w:rsid w:val="00F02293"/>
    <w:rsid w:val="00F02D2D"/>
    <w:rsid w:val="00F07F29"/>
    <w:rsid w:val="00F12FE4"/>
    <w:rsid w:val="00F13869"/>
    <w:rsid w:val="00F23388"/>
    <w:rsid w:val="00F30724"/>
    <w:rsid w:val="00F30A6B"/>
    <w:rsid w:val="00F31BE2"/>
    <w:rsid w:val="00F37560"/>
    <w:rsid w:val="00F45DED"/>
    <w:rsid w:val="00F50965"/>
    <w:rsid w:val="00F62CF8"/>
    <w:rsid w:val="00F65502"/>
    <w:rsid w:val="00F73AE5"/>
    <w:rsid w:val="00F806A9"/>
    <w:rsid w:val="00F83775"/>
    <w:rsid w:val="00F92D2D"/>
    <w:rsid w:val="00F94FBF"/>
    <w:rsid w:val="00FB6904"/>
    <w:rsid w:val="00FC477D"/>
    <w:rsid w:val="00FC4FA7"/>
    <w:rsid w:val="00FD3C6B"/>
    <w:rsid w:val="00FD4500"/>
    <w:rsid w:val="00FD4CC1"/>
    <w:rsid w:val="00FE4839"/>
    <w:rsid w:val="00FF2BE0"/>
    <w:rsid w:val="00FF6C55"/>
    <w:rsid w:val="00FF7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32B5C4"/>
  <w15:chartTrackingRefBased/>
  <w15:docId w15:val="{4F728B54-4B29-4D2D-BDD1-F5ADB761C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01BC4"/>
    <w:pPr>
      <w:spacing w:after="0" w:line="240" w:lineRule="auto"/>
    </w:pPr>
    <w:rPr>
      <w:sz w:val="24"/>
      <w:szCs w:val="24"/>
      <w:lang w:val="en-US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F23388"/>
    <w:pPr>
      <w:keepNext/>
      <w:keepLines/>
      <w:suppressAutoHyphens/>
      <w:spacing w:before="240" w:line="276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de-DE"/>
    </w:rPr>
  </w:style>
  <w:style w:type="paragraph" w:styleId="berschrift2">
    <w:name w:val="heading 2"/>
    <w:basedOn w:val="Standard"/>
    <w:link w:val="berschrift2Zchn"/>
    <w:uiPriority w:val="9"/>
    <w:qFormat/>
    <w:rsid w:val="0055738E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de-AT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uiPriority w:val="99"/>
    <w:rsid w:val="00201BC4"/>
    <w:rPr>
      <w:rFonts w:cs="Times New Roman"/>
      <w:color w:val="0000FF"/>
      <w:u w:val="single"/>
    </w:rPr>
  </w:style>
  <w:style w:type="paragraph" w:customStyle="1" w:styleId="standa1">
    <w:name w:val="standa1"/>
    <w:basedOn w:val="Standard"/>
    <w:rsid w:val="00201BC4"/>
    <w:rPr>
      <w:rFonts w:ascii="Times New Roman" w:eastAsia="Calibri" w:hAnsi="Times New Roman" w:cs="Times New Roman"/>
      <w:lang w:val="de-AT" w:eastAsia="de-AT"/>
    </w:rPr>
  </w:style>
  <w:style w:type="paragraph" w:styleId="StandardWeb">
    <w:name w:val="Normal (Web)"/>
    <w:basedOn w:val="Standard"/>
    <w:uiPriority w:val="99"/>
    <w:unhideWhenUsed/>
    <w:rsid w:val="0055738E"/>
    <w:pPr>
      <w:spacing w:before="100" w:beforeAutospacing="1" w:after="100" w:afterAutospacing="1"/>
    </w:pPr>
    <w:rPr>
      <w:rFonts w:ascii="Times New Roman" w:eastAsia="Times New Roman" w:hAnsi="Times New Roman" w:cs="Times New Roman"/>
      <w:lang w:val="de-AT" w:eastAsia="de-DE"/>
    </w:rPr>
  </w:style>
  <w:style w:type="character" w:styleId="Fett">
    <w:name w:val="Strong"/>
    <w:basedOn w:val="Absatz-Standardschriftart"/>
    <w:uiPriority w:val="22"/>
    <w:qFormat/>
    <w:rsid w:val="0055738E"/>
    <w:rPr>
      <w:b/>
      <w:bCs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55738E"/>
    <w:rPr>
      <w:rFonts w:ascii="Times New Roman" w:eastAsia="Times New Roman" w:hAnsi="Times New Roman" w:cs="Times New Roman"/>
      <w:b/>
      <w:bCs/>
      <w:sz w:val="36"/>
      <w:szCs w:val="36"/>
      <w:lang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BE260F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BE260F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BE260F"/>
    <w:rPr>
      <w:sz w:val="20"/>
      <w:szCs w:val="20"/>
      <w:lang w:val="en-US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BE260F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BE260F"/>
    <w:rPr>
      <w:b/>
      <w:bCs/>
      <w:sz w:val="20"/>
      <w:szCs w:val="20"/>
      <w:lang w:val="en-US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E260F"/>
    <w:rPr>
      <w:rFonts w:ascii="Times New Roman" w:hAnsi="Times New Roman" w:cs="Times New Roman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E260F"/>
    <w:rPr>
      <w:rFonts w:ascii="Times New Roman" w:hAnsi="Times New Roman" w:cs="Times New Roman"/>
      <w:sz w:val="18"/>
      <w:szCs w:val="18"/>
      <w:lang w:val="en-US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6B3F7A"/>
    <w:rPr>
      <w:color w:val="605E5C"/>
      <w:shd w:val="clear" w:color="auto" w:fill="E1DFDD"/>
    </w:rPr>
  </w:style>
  <w:style w:type="table" w:styleId="Tabellenraster">
    <w:name w:val="Table Grid"/>
    <w:basedOn w:val="NormaleTabelle"/>
    <w:uiPriority w:val="39"/>
    <w:rsid w:val="006C12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einLeerraum">
    <w:name w:val="No Spacing"/>
    <w:uiPriority w:val="1"/>
    <w:qFormat/>
    <w:rsid w:val="00C85EDF"/>
    <w:pPr>
      <w:suppressAutoHyphens/>
      <w:spacing w:after="0" w:line="240" w:lineRule="auto"/>
    </w:pPr>
    <w:rPr>
      <w:color w:val="00000A"/>
      <w:lang w:val="de-DE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F2338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de-DE"/>
    </w:rPr>
  </w:style>
  <w:style w:type="paragraph" w:styleId="Listenabsatz">
    <w:name w:val="List Paragraph"/>
    <w:basedOn w:val="Standard"/>
    <w:uiPriority w:val="34"/>
    <w:qFormat/>
    <w:rsid w:val="00F23388"/>
    <w:pPr>
      <w:suppressAutoHyphens/>
      <w:spacing w:after="200" w:line="276" w:lineRule="auto"/>
      <w:ind w:left="720"/>
      <w:contextualSpacing/>
    </w:pPr>
    <w:rPr>
      <w:color w:val="00000A"/>
      <w:sz w:val="22"/>
      <w:szCs w:val="22"/>
      <w:lang w:val="de-DE"/>
    </w:rPr>
  </w:style>
  <w:style w:type="character" w:customStyle="1" w:styleId="page-renderer-text">
    <w:name w:val="page-renderer-text"/>
    <w:basedOn w:val="Absatz-Standardschriftart"/>
    <w:qFormat/>
    <w:rsid w:val="00F62CF8"/>
  </w:style>
  <w:style w:type="table" w:styleId="Gitternetztabelle4Akzent1">
    <w:name w:val="Grid Table 4 Accent 1"/>
    <w:basedOn w:val="NormaleTabelle"/>
    <w:uiPriority w:val="49"/>
    <w:rsid w:val="00F62CF8"/>
    <w:pPr>
      <w:spacing w:after="0" w:line="240" w:lineRule="auto"/>
    </w:pPr>
    <w:rPr>
      <w:sz w:val="20"/>
      <w:lang w:val="de-DE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BesuchterLink">
    <w:name w:val="FollowedHyperlink"/>
    <w:basedOn w:val="Absatz-Standardschriftart"/>
    <w:uiPriority w:val="99"/>
    <w:semiHidden/>
    <w:unhideWhenUsed/>
    <w:rsid w:val="005D16B5"/>
    <w:rPr>
      <w:color w:val="954F72" w:themeColor="followedHyperlink"/>
      <w:u w:val="single"/>
    </w:rPr>
  </w:style>
  <w:style w:type="character" w:customStyle="1" w:styleId="apple-converted-space">
    <w:name w:val="apple-converted-space"/>
    <w:basedOn w:val="Absatz-Standardschriftart"/>
    <w:rsid w:val="000F5D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99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56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63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1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21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52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5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55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957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65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64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iglo.at/rezepte?s=Rotkraut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346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Iglo Food Group Ltd</Company>
  <LinksUpToDate>false</LinksUpToDate>
  <CharactersWithSpaces>2525</CharactersWithSpaces>
  <SharedDoc>false</SharedDoc>
  <HLinks>
    <vt:vector size="18" baseType="variant">
      <vt:variant>
        <vt:i4>65577</vt:i4>
      </vt:variant>
      <vt:variant>
        <vt:i4>6</vt:i4>
      </vt:variant>
      <vt:variant>
        <vt:i4>0</vt:i4>
      </vt:variant>
      <vt:variant>
        <vt:i4>5</vt:i4>
      </vt:variant>
      <vt:variant>
        <vt:lpwstr>mailto:m.lechner@factor-c.at</vt:lpwstr>
      </vt:variant>
      <vt:variant>
        <vt:lpwstr/>
      </vt:variant>
      <vt:variant>
        <vt:i4>524409</vt:i4>
      </vt:variant>
      <vt:variant>
        <vt:i4>3</vt:i4>
      </vt:variant>
      <vt:variant>
        <vt:i4>0</vt:i4>
      </vt:variant>
      <vt:variant>
        <vt:i4>5</vt:i4>
      </vt:variant>
      <vt:variant>
        <vt:lpwstr>mailto:markus.zinsberger@iglo.com</vt:lpwstr>
      </vt:variant>
      <vt:variant>
        <vt:lpwstr/>
      </vt:variant>
      <vt:variant>
        <vt:i4>6881392</vt:i4>
      </vt:variant>
      <vt:variant>
        <vt:i4>0</vt:i4>
      </vt:variant>
      <vt:variant>
        <vt:i4>0</vt:i4>
      </vt:variant>
      <vt:variant>
        <vt:i4>5</vt:i4>
      </vt:variant>
      <vt:variant>
        <vt:lpwstr>https://www.iglo.at/rezepte?s=Rotkraut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Merkinger-Boira, Ilse</dc:creator>
  <cp:keywords/>
  <dc:description/>
  <cp:lastModifiedBy>Magdalena Lechner</cp:lastModifiedBy>
  <cp:revision>20</cp:revision>
  <cp:lastPrinted>2019-11-11T09:41:00Z</cp:lastPrinted>
  <dcterms:created xsi:type="dcterms:W3CDTF">2020-11-26T10:24:00Z</dcterms:created>
  <dcterms:modified xsi:type="dcterms:W3CDTF">2020-12-14T13:55:00Z</dcterms:modified>
</cp:coreProperties>
</file>