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84B03" w14:textId="77777777" w:rsidR="005C5B17" w:rsidRDefault="005C5B17" w:rsidP="00490523">
      <w:pPr>
        <w:jc w:val="both"/>
        <w:rPr>
          <w:rFonts w:ascii="Arial" w:hAnsi="Arial" w:cs="Arial"/>
          <w:b/>
          <w:sz w:val="22"/>
          <w:lang w:val="de-AT"/>
        </w:rPr>
      </w:pPr>
    </w:p>
    <w:p w14:paraId="5F44173C" w14:textId="77777777" w:rsidR="005C5B17" w:rsidRDefault="005C5B17" w:rsidP="00490523">
      <w:pPr>
        <w:jc w:val="both"/>
        <w:rPr>
          <w:rFonts w:ascii="Arial" w:hAnsi="Arial" w:cs="Arial"/>
          <w:b/>
          <w:sz w:val="22"/>
          <w:lang w:val="de-AT"/>
        </w:rPr>
      </w:pPr>
    </w:p>
    <w:p w14:paraId="66C1512D" w14:textId="6FC83913" w:rsidR="005F6C2C" w:rsidRDefault="005F6C2C" w:rsidP="00490523">
      <w:pPr>
        <w:jc w:val="both"/>
        <w:rPr>
          <w:rFonts w:ascii="Arial" w:hAnsi="Arial" w:cs="Arial"/>
          <w:b/>
          <w:lang w:val="de-AT"/>
        </w:rPr>
      </w:pPr>
      <w:r>
        <w:rPr>
          <w:rFonts w:ascii="Arial" w:hAnsi="Arial" w:cs="Arial"/>
          <w:b/>
          <w:lang w:val="de-AT"/>
        </w:rPr>
        <w:t>Der Tiefkühler als</w:t>
      </w:r>
      <w:r w:rsidR="00820875">
        <w:rPr>
          <w:rFonts w:ascii="Arial" w:hAnsi="Arial" w:cs="Arial"/>
          <w:b/>
          <w:lang w:val="de-AT"/>
        </w:rPr>
        <w:t xml:space="preserve"> Lebensmittel</w:t>
      </w:r>
      <w:r w:rsidR="00B37597">
        <w:rPr>
          <w:rFonts w:ascii="Arial" w:hAnsi="Arial" w:cs="Arial"/>
          <w:b/>
          <w:lang w:val="de-AT"/>
        </w:rPr>
        <w:t>r</w:t>
      </w:r>
      <w:r w:rsidR="00820875">
        <w:rPr>
          <w:rFonts w:ascii="Arial" w:hAnsi="Arial" w:cs="Arial"/>
          <w:b/>
          <w:lang w:val="de-AT"/>
        </w:rPr>
        <w:t>etter</w:t>
      </w:r>
      <w:r>
        <w:rPr>
          <w:rFonts w:ascii="Arial" w:hAnsi="Arial" w:cs="Arial"/>
          <w:b/>
          <w:lang w:val="de-AT"/>
        </w:rPr>
        <w:t>:</w:t>
      </w:r>
    </w:p>
    <w:p w14:paraId="2B2322F1" w14:textId="398CB9D1" w:rsidR="00490523" w:rsidRPr="007872B5" w:rsidRDefault="007872B5" w:rsidP="00490523">
      <w:pPr>
        <w:jc w:val="both"/>
        <w:rPr>
          <w:rFonts w:ascii="Arial" w:hAnsi="Arial" w:cs="Arial"/>
          <w:b/>
          <w:lang w:val="de-AT"/>
        </w:rPr>
      </w:pPr>
      <w:r>
        <w:rPr>
          <w:rFonts w:ascii="Arial" w:hAnsi="Arial" w:cs="Arial"/>
          <w:b/>
          <w:lang w:val="de-AT"/>
        </w:rPr>
        <w:t>Tipps &amp; Tricks rund ums Einfrieren z</w:t>
      </w:r>
      <w:r w:rsidR="00A32612">
        <w:rPr>
          <w:rFonts w:ascii="Arial" w:hAnsi="Arial" w:cs="Arial"/>
          <w:b/>
          <w:lang w:val="de-AT"/>
        </w:rPr>
        <w:t>uhause</w:t>
      </w:r>
    </w:p>
    <w:p w14:paraId="7E003CB5" w14:textId="77777777" w:rsidR="00490523" w:rsidRPr="007872B5" w:rsidRDefault="00490523" w:rsidP="00490523">
      <w:pPr>
        <w:jc w:val="both"/>
        <w:rPr>
          <w:rFonts w:ascii="Arial" w:hAnsi="Arial" w:cs="Arial"/>
          <w:b/>
          <w:lang w:val="de-AT"/>
        </w:rPr>
      </w:pPr>
    </w:p>
    <w:p w14:paraId="6FAE5ED5" w14:textId="0127CA90" w:rsidR="005C5B17" w:rsidRDefault="00E121C8" w:rsidP="004E168A">
      <w:pPr>
        <w:spacing w:line="280" w:lineRule="atLeast"/>
        <w:jc w:val="both"/>
        <w:rPr>
          <w:rFonts w:ascii="Arial" w:hAnsi="Arial" w:cs="Arial"/>
          <w:b/>
          <w:sz w:val="20"/>
          <w:szCs w:val="20"/>
          <w:lang w:val="de-AT"/>
        </w:rPr>
      </w:pPr>
      <w:r>
        <w:rPr>
          <w:rFonts w:ascii="Arial" w:hAnsi="Arial" w:cs="Arial"/>
          <w:b/>
          <w:sz w:val="20"/>
          <w:szCs w:val="20"/>
          <w:lang w:val="de-AT"/>
        </w:rPr>
        <w:t>Der 29. September ist der Internationale Tag gegen Lebensmittelverschwendung – und es gibt Handlungsbedarf. Denn 8 von 10 Österreichern werfen Lebensmittel weg – wesentlich mehr als noch 2023 (68 Prozent). In der Altersgruppe der unter 30-Jährigen sind es sogar 90 Prozent. Am sorgfältigsten mit Lebensmitteln gehen über 60-Jährige um. Als unkomplizierter Lebensmittel</w:t>
      </w:r>
      <w:r w:rsidR="00B37597">
        <w:rPr>
          <w:rFonts w:ascii="Arial" w:hAnsi="Arial" w:cs="Arial"/>
          <w:b/>
          <w:sz w:val="20"/>
          <w:szCs w:val="20"/>
          <w:lang w:val="de-AT"/>
        </w:rPr>
        <w:t>r</w:t>
      </w:r>
      <w:r>
        <w:rPr>
          <w:rFonts w:ascii="Arial" w:hAnsi="Arial" w:cs="Arial"/>
          <w:b/>
          <w:sz w:val="20"/>
          <w:szCs w:val="20"/>
          <w:lang w:val="de-AT"/>
        </w:rPr>
        <w:t xml:space="preserve">etter bietet sich der Tiefkühler an.  </w:t>
      </w:r>
    </w:p>
    <w:p w14:paraId="47CB3F45" w14:textId="77777777" w:rsidR="004E168A" w:rsidRPr="004E168A" w:rsidRDefault="004E168A" w:rsidP="004E168A">
      <w:pPr>
        <w:spacing w:line="280" w:lineRule="atLeast"/>
        <w:jc w:val="both"/>
        <w:rPr>
          <w:rFonts w:ascii="Arial" w:hAnsi="Arial" w:cs="Arial"/>
          <w:b/>
          <w:sz w:val="20"/>
          <w:szCs w:val="20"/>
          <w:lang w:val="de-AT"/>
        </w:rPr>
      </w:pPr>
    </w:p>
    <w:p w14:paraId="1DF532DD"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Tiefkühler als Vorratsschrank nutzen</w:t>
      </w:r>
    </w:p>
    <w:p w14:paraId="0F6538FA" w14:textId="420DF7A9" w:rsidR="001F7183" w:rsidRDefault="006F4571"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Vorratsschränke sind praktisch – man hat </w:t>
      </w:r>
      <w:r w:rsidR="00202BF5">
        <w:rPr>
          <w:rFonts w:ascii="Arial" w:eastAsiaTheme="minorHAnsi" w:hAnsi="Arial" w:cs="Arial"/>
          <w:bCs/>
          <w:sz w:val="20"/>
          <w:szCs w:val="20"/>
          <w:lang w:eastAsia="en-US"/>
        </w:rPr>
        <w:t>die wichtigsten Dinge immer auf Lager</w:t>
      </w:r>
      <w:r w:rsidR="008F52A9">
        <w:rPr>
          <w:rFonts w:ascii="Arial" w:eastAsiaTheme="minorHAnsi" w:hAnsi="Arial" w:cs="Arial"/>
          <w:bCs/>
          <w:sz w:val="20"/>
          <w:szCs w:val="20"/>
          <w:lang w:eastAsia="en-US"/>
        </w:rPr>
        <w:t xml:space="preserve">. Wieso also nicht den Tiefkühler ähnlich nutzen? </w:t>
      </w:r>
      <w:r w:rsidR="007872B5" w:rsidRPr="00393985">
        <w:rPr>
          <w:rFonts w:ascii="Arial" w:eastAsiaTheme="minorHAnsi" w:hAnsi="Arial" w:cs="Arial"/>
          <w:bCs/>
          <w:sz w:val="20"/>
          <w:szCs w:val="20"/>
          <w:lang w:eastAsia="en-US"/>
        </w:rPr>
        <w:t xml:space="preserve">Gerade Naturgemüse wie Spinat, Erbsen, Fisolen oder eine Gemüsemischung, aber auch in Scheiben geschnittenes Brot, Kräuter oder sogar Fisch </w:t>
      </w:r>
      <w:r w:rsidR="006B6334">
        <w:rPr>
          <w:rFonts w:ascii="Arial" w:eastAsiaTheme="minorHAnsi" w:hAnsi="Arial" w:cs="Arial"/>
          <w:bCs/>
          <w:sz w:val="20"/>
          <w:szCs w:val="20"/>
          <w:lang w:eastAsia="en-US"/>
        </w:rPr>
        <w:t>werden</w:t>
      </w:r>
      <w:r w:rsidR="007872B5" w:rsidRPr="00393985">
        <w:rPr>
          <w:rFonts w:ascii="Arial" w:eastAsiaTheme="minorHAnsi" w:hAnsi="Arial" w:cs="Arial"/>
          <w:bCs/>
          <w:sz w:val="20"/>
          <w:szCs w:val="20"/>
          <w:lang w:eastAsia="en-US"/>
        </w:rPr>
        <w:t xml:space="preserve"> immer wieder zum Kochen</w:t>
      </w:r>
      <w:r w:rsidR="006B6334">
        <w:rPr>
          <w:rFonts w:ascii="Arial" w:eastAsiaTheme="minorHAnsi" w:hAnsi="Arial" w:cs="Arial"/>
          <w:bCs/>
          <w:sz w:val="20"/>
          <w:szCs w:val="20"/>
          <w:lang w:eastAsia="en-US"/>
        </w:rPr>
        <w:t xml:space="preserve"> gebraucht</w:t>
      </w:r>
      <w:r w:rsidR="007872B5" w:rsidRPr="00393985">
        <w:rPr>
          <w:rFonts w:ascii="Arial" w:eastAsiaTheme="minorHAnsi" w:hAnsi="Arial" w:cs="Arial"/>
          <w:bCs/>
          <w:sz w:val="20"/>
          <w:szCs w:val="20"/>
          <w:lang w:eastAsia="en-US"/>
        </w:rPr>
        <w:t>. Um den Tiefkühler</w:t>
      </w:r>
      <w:r w:rsidR="006B6334">
        <w:rPr>
          <w:rFonts w:ascii="Arial" w:eastAsiaTheme="minorHAnsi" w:hAnsi="Arial" w:cs="Arial"/>
          <w:bCs/>
          <w:sz w:val="20"/>
          <w:szCs w:val="20"/>
          <w:lang w:eastAsia="en-US"/>
        </w:rPr>
        <w:t xml:space="preserve"> aber</w:t>
      </w:r>
      <w:r w:rsidR="007872B5" w:rsidRPr="00393985">
        <w:rPr>
          <w:rFonts w:ascii="Arial" w:eastAsiaTheme="minorHAnsi" w:hAnsi="Arial" w:cs="Arial"/>
          <w:bCs/>
          <w:sz w:val="20"/>
          <w:szCs w:val="20"/>
          <w:lang w:eastAsia="en-US"/>
        </w:rPr>
        <w:t xml:space="preserve"> optimal zu nutzen, ist es sinnvoll</w:t>
      </w:r>
      <w:r w:rsidR="00B923A1">
        <w:rPr>
          <w:rFonts w:ascii="Arial" w:eastAsiaTheme="minorHAnsi" w:hAnsi="Arial" w:cs="Arial"/>
          <w:bCs/>
          <w:sz w:val="20"/>
          <w:szCs w:val="20"/>
          <w:lang w:eastAsia="en-US"/>
        </w:rPr>
        <w:t>,</w:t>
      </w:r>
      <w:r w:rsidR="007872B5" w:rsidRPr="00393985">
        <w:rPr>
          <w:rFonts w:ascii="Arial" w:eastAsiaTheme="minorHAnsi" w:hAnsi="Arial" w:cs="Arial"/>
          <w:bCs/>
          <w:sz w:val="20"/>
          <w:szCs w:val="20"/>
          <w:lang w:eastAsia="en-US"/>
        </w:rPr>
        <w:t xml:space="preserve"> sich wie bei einem Vorratsschrank zu überlegen, was immer auf Lager liegen soll. </w:t>
      </w:r>
      <w:r w:rsidR="007872B5">
        <w:rPr>
          <w:rFonts w:ascii="Arial" w:eastAsiaTheme="minorHAnsi" w:hAnsi="Arial" w:cs="Arial"/>
          <w:bCs/>
          <w:sz w:val="20"/>
          <w:szCs w:val="20"/>
          <w:lang w:eastAsia="en-US"/>
        </w:rPr>
        <w:t xml:space="preserve">Dank einfacher </w:t>
      </w:r>
      <w:proofErr w:type="spellStart"/>
      <w:r w:rsidR="007872B5">
        <w:rPr>
          <w:rFonts w:ascii="Arial" w:eastAsiaTheme="minorHAnsi" w:hAnsi="Arial" w:cs="Arial"/>
          <w:bCs/>
          <w:sz w:val="20"/>
          <w:szCs w:val="20"/>
          <w:lang w:eastAsia="en-US"/>
        </w:rPr>
        <w:t>Portionierbarkeit</w:t>
      </w:r>
      <w:proofErr w:type="spellEnd"/>
      <w:r w:rsidR="007872B5">
        <w:rPr>
          <w:rFonts w:ascii="Arial" w:eastAsiaTheme="minorHAnsi" w:hAnsi="Arial" w:cs="Arial"/>
          <w:bCs/>
          <w:sz w:val="20"/>
          <w:szCs w:val="20"/>
          <w:lang w:eastAsia="en-US"/>
        </w:rPr>
        <w:t xml:space="preserve"> der Produkte kann dann immer so viel entnommen werden, wie gerade gebraucht wird. </w:t>
      </w:r>
    </w:p>
    <w:p w14:paraId="23628112"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Beschriften ist das Um und Auf</w:t>
      </w:r>
    </w:p>
    <w:p w14:paraId="534FEAEF" w14:textId="62C23A83" w:rsidR="0034591D" w:rsidRDefault="007872B5" w:rsidP="0034591D">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Es gibt nichts Schlimmeres, als einen Tiefkühler voll mit Dingen, von denen niemand weiß, worum es sich genau handelt und seit wann sie sich dort befinden. </w:t>
      </w:r>
      <w:r w:rsidR="003778CC">
        <w:rPr>
          <w:rFonts w:ascii="Arial" w:eastAsiaTheme="minorHAnsi" w:hAnsi="Arial" w:cs="Arial"/>
          <w:bCs/>
          <w:sz w:val="20"/>
          <w:szCs w:val="20"/>
          <w:lang w:eastAsia="en-US"/>
        </w:rPr>
        <w:t xml:space="preserve">Um Verwirrungen über die essbaren Inhalte </w:t>
      </w:r>
      <w:r w:rsidR="00916D48">
        <w:rPr>
          <w:rFonts w:ascii="Arial" w:eastAsiaTheme="minorHAnsi" w:hAnsi="Arial" w:cs="Arial"/>
          <w:bCs/>
          <w:sz w:val="20"/>
          <w:szCs w:val="20"/>
          <w:lang w:eastAsia="en-US"/>
        </w:rPr>
        <w:t>zu vermeiden, ist es empfehlenswert</w:t>
      </w:r>
      <w:r w:rsidR="00ED0780">
        <w:rPr>
          <w:rFonts w:ascii="Arial" w:eastAsiaTheme="minorHAnsi" w:hAnsi="Arial" w:cs="Arial"/>
          <w:bCs/>
          <w:sz w:val="20"/>
          <w:szCs w:val="20"/>
          <w:lang w:eastAsia="en-US"/>
        </w:rPr>
        <w:t xml:space="preserve"> die eingefrorenen Lebensmittel und Speisen</w:t>
      </w:r>
      <w:r w:rsidR="00622673">
        <w:rPr>
          <w:rFonts w:ascii="Arial" w:eastAsiaTheme="minorHAnsi" w:hAnsi="Arial" w:cs="Arial"/>
          <w:bCs/>
          <w:sz w:val="20"/>
          <w:szCs w:val="20"/>
          <w:lang w:eastAsia="en-US"/>
        </w:rPr>
        <w:t xml:space="preserve"> gut</w:t>
      </w:r>
      <w:r w:rsidR="00ED0780">
        <w:rPr>
          <w:rFonts w:ascii="Arial" w:eastAsiaTheme="minorHAnsi" w:hAnsi="Arial" w:cs="Arial"/>
          <w:bCs/>
          <w:sz w:val="20"/>
          <w:szCs w:val="20"/>
          <w:lang w:eastAsia="en-US"/>
        </w:rPr>
        <w:t xml:space="preserve"> zu beschriften.</w:t>
      </w:r>
      <w:r w:rsidR="00916D48">
        <w:rPr>
          <w:rFonts w:ascii="Arial" w:eastAsiaTheme="minorHAnsi" w:hAnsi="Arial" w:cs="Arial"/>
          <w:bCs/>
          <w:sz w:val="20"/>
          <w:szCs w:val="20"/>
          <w:lang w:eastAsia="en-US"/>
        </w:rPr>
        <w:t xml:space="preserve"> </w:t>
      </w:r>
      <w:r w:rsidRPr="00393985">
        <w:rPr>
          <w:rFonts w:ascii="Arial" w:eastAsiaTheme="minorHAnsi" w:hAnsi="Arial" w:cs="Arial"/>
          <w:bCs/>
          <w:sz w:val="20"/>
          <w:szCs w:val="20"/>
          <w:lang w:eastAsia="en-US"/>
        </w:rPr>
        <w:t>Nicht fehlen darf dabei das Datum des Einfrierens, der genaue Inhalt bzw. bei einzelne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Lebensmitteln wie Gemüse oder Fleisch </w:t>
      </w:r>
      <w:r>
        <w:rPr>
          <w:rFonts w:ascii="Arial" w:eastAsiaTheme="minorHAnsi" w:hAnsi="Arial" w:cs="Arial"/>
          <w:bCs/>
          <w:sz w:val="20"/>
          <w:szCs w:val="20"/>
          <w:lang w:eastAsia="en-US"/>
        </w:rPr>
        <w:t xml:space="preserve">auch </w:t>
      </w:r>
      <w:r w:rsidRPr="00393985">
        <w:rPr>
          <w:rFonts w:ascii="Arial" w:eastAsiaTheme="minorHAnsi" w:hAnsi="Arial" w:cs="Arial"/>
          <w:bCs/>
          <w:sz w:val="20"/>
          <w:szCs w:val="20"/>
          <w:lang w:eastAsia="en-US"/>
        </w:rPr>
        <w:t xml:space="preserve">eine Mengenangabe. </w:t>
      </w:r>
    </w:p>
    <w:p w14:paraId="6C24C5C5" w14:textId="26C79BD0" w:rsidR="0034591D" w:rsidRPr="00393985" w:rsidRDefault="00D03E00"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Einfrieren verlängert die Haltbarkeit von Lebensmittel um ein Vielfaches, aber auch eingefrorenes Essen bleibt nicht ewig frisch. Deshalb ist eine gute Beschriftung das Um und Auf: </w:t>
      </w:r>
      <w:r w:rsidR="0034591D" w:rsidRPr="0034591D">
        <w:rPr>
          <w:rFonts w:ascii="Arial" w:eastAsiaTheme="minorHAnsi" w:hAnsi="Arial" w:cs="Arial"/>
          <w:bCs/>
          <w:sz w:val="20"/>
          <w:szCs w:val="20"/>
          <w:lang w:eastAsia="en-US"/>
        </w:rPr>
        <w:t xml:space="preserve">Wie lange sich Eingefrorenes hält, hängt nicht nur vom Behältnis und vom jeweiligen Tiefkühlfach ab, sondern auch vom Lebensmittel selbst. Obst und Gemüse, aber auch Fleisch sind in der Regel deutlich länger haltbar als beispielsweise </w:t>
      </w:r>
      <w:hyperlink r:id="rId10" w:history="1">
        <w:r w:rsidR="0034591D" w:rsidRPr="0034591D">
          <w:rPr>
            <w:rFonts w:ascii="Arial" w:eastAsiaTheme="minorHAnsi" w:hAnsi="Arial" w:cs="Arial"/>
            <w:bCs/>
            <w:sz w:val="20"/>
            <w:szCs w:val="20"/>
            <w:lang w:eastAsia="en-US"/>
          </w:rPr>
          <w:t>Fisch</w:t>
        </w:r>
      </w:hyperlink>
      <w:r w:rsidR="0034591D" w:rsidRPr="0034591D">
        <w:rPr>
          <w:rFonts w:ascii="Arial" w:eastAsiaTheme="minorHAnsi" w:hAnsi="Arial" w:cs="Arial"/>
          <w:bCs/>
          <w:sz w:val="20"/>
          <w:szCs w:val="20"/>
          <w:lang w:eastAsia="en-US"/>
        </w:rPr>
        <w:t>, Brot oder Käse. </w:t>
      </w:r>
      <w:r w:rsidR="00B20680">
        <w:rPr>
          <w:rFonts w:ascii="Arial" w:eastAsiaTheme="minorHAnsi" w:hAnsi="Arial" w:cs="Arial"/>
          <w:bCs/>
          <w:sz w:val="20"/>
          <w:szCs w:val="20"/>
          <w:lang w:eastAsia="en-US"/>
        </w:rPr>
        <w:t xml:space="preserve">Richtwerte zur Haltbarkeit gibt es </w:t>
      </w:r>
      <w:hyperlink r:id="rId11" w:history="1">
        <w:r w:rsidR="00B20680" w:rsidRPr="00B20680">
          <w:rPr>
            <w:rStyle w:val="Hyperlink"/>
            <w:rFonts w:ascii="Arial" w:eastAsiaTheme="minorHAnsi" w:hAnsi="Arial" w:cs="Arial"/>
            <w:bCs/>
            <w:sz w:val="20"/>
            <w:szCs w:val="20"/>
            <w:lang w:eastAsia="en-US"/>
          </w:rPr>
          <w:t>hier nachzulesen</w:t>
        </w:r>
      </w:hyperlink>
      <w:r w:rsidR="00B20680">
        <w:rPr>
          <w:rFonts w:ascii="Arial" w:eastAsiaTheme="minorHAnsi" w:hAnsi="Arial" w:cs="Arial"/>
          <w:bCs/>
          <w:sz w:val="20"/>
          <w:szCs w:val="20"/>
          <w:lang w:eastAsia="en-US"/>
        </w:rPr>
        <w:t xml:space="preserve">. </w:t>
      </w:r>
      <w:r w:rsidR="0034591D">
        <w:t> </w:t>
      </w:r>
    </w:p>
    <w:p w14:paraId="7D4EB4BA" w14:textId="6FD83CA6" w:rsidR="007872B5" w:rsidRPr="00393985" w:rsidRDefault="00D61C7A"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Die richtige Vorbereitung spart Zeit</w:t>
      </w:r>
    </w:p>
    <w:p w14:paraId="4F784EA3" w14:textId="3417E1BF" w:rsidR="007872B5" w:rsidRPr="0039398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Egal ob Gemüse, Obst oder Fleisch: </w:t>
      </w:r>
      <w:r>
        <w:rPr>
          <w:rFonts w:ascii="Arial" w:eastAsiaTheme="minorHAnsi" w:hAnsi="Arial" w:cs="Arial"/>
          <w:bCs/>
          <w:sz w:val="20"/>
          <w:szCs w:val="20"/>
          <w:lang w:eastAsia="en-US"/>
        </w:rPr>
        <w:t>a</w:t>
      </w:r>
      <w:r w:rsidRPr="00393985">
        <w:rPr>
          <w:rFonts w:ascii="Arial" w:eastAsiaTheme="minorHAnsi" w:hAnsi="Arial" w:cs="Arial"/>
          <w:bCs/>
          <w:sz w:val="20"/>
          <w:szCs w:val="20"/>
          <w:lang w:eastAsia="en-US"/>
        </w:rPr>
        <w:t>lles, was gut vorbereitet eingefroren wird, wird eher verwendet.</w:t>
      </w:r>
      <w:r w:rsidR="001708A7">
        <w:rPr>
          <w:rFonts w:ascii="Arial" w:eastAsiaTheme="minorHAnsi" w:hAnsi="Arial" w:cs="Arial"/>
          <w:bCs/>
          <w:sz w:val="20"/>
          <w:szCs w:val="20"/>
          <w:lang w:eastAsia="en-US"/>
        </w:rPr>
        <w:t xml:space="preserve"> </w:t>
      </w:r>
      <w:r w:rsidR="000B214B">
        <w:rPr>
          <w:rFonts w:ascii="Arial" w:eastAsiaTheme="minorHAnsi" w:hAnsi="Arial" w:cs="Arial"/>
          <w:bCs/>
          <w:sz w:val="20"/>
          <w:szCs w:val="20"/>
          <w:lang w:eastAsia="en-US"/>
        </w:rPr>
        <w:t xml:space="preserve">Wenn man bereits geschnittenes Gemüse und Obst einfriert, </w:t>
      </w:r>
      <w:r w:rsidR="009231FC">
        <w:rPr>
          <w:rFonts w:ascii="Arial" w:eastAsiaTheme="minorHAnsi" w:hAnsi="Arial" w:cs="Arial"/>
          <w:bCs/>
          <w:sz w:val="20"/>
          <w:szCs w:val="20"/>
          <w:lang w:eastAsia="en-US"/>
        </w:rPr>
        <w:t xml:space="preserve">wird auch </w:t>
      </w:r>
      <w:r w:rsidR="00E13D5C">
        <w:rPr>
          <w:rFonts w:ascii="Arial" w:eastAsiaTheme="minorHAnsi" w:hAnsi="Arial" w:cs="Arial"/>
          <w:bCs/>
          <w:sz w:val="20"/>
          <w:szCs w:val="20"/>
          <w:lang w:eastAsia="en-US"/>
        </w:rPr>
        <w:t>Zeit bei der Zubereitung und beim Auftauen</w:t>
      </w:r>
      <w:r w:rsidR="009231FC">
        <w:rPr>
          <w:rFonts w:ascii="Arial" w:eastAsiaTheme="minorHAnsi" w:hAnsi="Arial" w:cs="Arial"/>
          <w:bCs/>
          <w:sz w:val="20"/>
          <w:szCs w:val="20"/>
          <w:lang w:eastAsia="en-US"/>
        </w:rPr>
        <w:t xml:space="preserve"> eingespart</w:t>
      </w:r>
      <w:r w:rsidR="00B81DDD">
        <w:rPr>
          <w:rFonts w:ascii="Arial" w:eastAsiaTheme="minorHAnsi" w:hAnsi="Arial" w:cs="Arial"/>
          <w:bCs/>
          <w:sz w:val="20"/>
          <w:szCs w:val="20"/>
          <w:lang w:eastAsia="en-US"/>
        </w:rPr>
        <w:t>.</w:t>
      </w:r>
      <w:r w:rsidR="00E13D5C">
        <w:rPr>
          <w:rFonts w:ascii="Arial" w:eastAsiaTheme="minorHAnsi" w:hAnsi="Arial" w:cs="Arial"/>
          <w:bCs/>
          <w:sz w:val="20"/>
          <w:szCs w:val="20"/>
          <w:lang w:eastAsia="en-US"/>
        </w:rPr>
        <w:t xml:space="preserve"> </w:t>
      </w:r>
      <w:r w:rsidRPr="00393985">
        <w:rPr>
          <w:rFonts w:ascii="Arial" w:eastAsiaTheme="minorHAnsi" w:hAnsi="Arial" w:cs="Arial"/>
          <w:bCs/>
          <w:sz w:val="20"/>
          <w:szCs w:val="20"/>
          <w:lang w:eastAsia="en-US"/>
        </w:rPr>
        <w:t xml:space="preserve">Und auch Fleisch – etwa Faschiertes – kann bereits in die richtige Form gebracht und eventuell sogar gewürzt werden. </w:t>
      </w:r>
    </w:p>
    <w:p w14:paraId="556DA1D9" w14:textId="4F094BB1" w:rsidR="007872B5" w:rsidRPr="00393985" w:rsidRDefault="00660D2F"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Auf die Portion kommt es an</w:t>
      </w:r>
    </w:p>
    <w:p w14:paraId="40FE63A8" w14:textId="6589DCA4" w:rsidR="007872B5" w:rsidRPr="00A47318" w:rsidRDefault="00660D2F" w:rsidP="00A47318">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Nach einem stressigen Arbeitstag </w:t>
      </w:r>
      <w:r w:rsidR="00E822EA">
        <w:rPr>
          <w:rFonts w:ascii="Arial" w:eastAsiaTheme="minorHAnsi" w:hAnsi="Arial" w:cs="Arial"/>
          <w:bCs/>
          <w:sz w:val="20"/>
          <w:szCs w:val="20"/>
          <w:lang w:eastAsia="en-US"/>
        </w:rPr>
        <w:t xml:space="preserve">hungrig nach Hause zu kommen, kann die Nerven strapazieren. </w:t>
      </w:r>
      <w:r w:rsidR="007872B5" w:rsidRPr="00393985">
        <w:rPr>
          <w:rFonts w:ascii="Arial" w:eastAsiaTheme="minorHAnsi" w:hAnsi="Arial" w:cs="Arial"/>
          <w:bCs/>
          <w:sz w:val="20"/>
          <w:szCs w:val="20"/>
          <w:lang w:eastAsia="en-US"/>
        </w:rPr>
        <w:t xml:space="preserve">Wer </w:t>
      </w:r>
      <w:r w:rsidR="00E822EA">
        <w:rPr>
          <w:rFonts w:ascii="Arial" w:eastAsiaTheme="minorHAnsi" w:hAnsi="Arial" w:cs="Arial"/>
          <w:bCs/>
          <w:sz w:val="20"/>
          <w:szCs w:val="20"/>
          <w:lang w:eastAsia="en-US"/>
        </w:rPr>
        <w:t xml:space="preserve">aber </w:t>
      </w:r>
      <w:r w:rsidR="007872B5" w:rsidRPr="00393985">
        <w:rPr>
          <w:rFonts w:ascii="Arial" w:eastAsiaTheme="minorHAnsi" w:hAnsi="Arial" w:cs="Arial"/>
          <w:bCs/>
          <w:sz w:val="20"/>
          <w:szCs w:val="20"/>
          <w:lang w:eastAsia="en-US"/>
        </w:rPr>
        <w:t>mehr von einem Gericht kocht</w:t>
      </w:r>
      <w:r w:rsidR="00E822EA">
        <w:rPr>
          <w:rFonts w:ascii="Arial" w:eastAsiaTheme="minorHAnsi" w:hAnsi="Arial" w:cs="Arial"/>
          <w:bCs/>
          <w:sz w:val="20"/>
          <w:szCs w:val="20"/>
          <w:lang w:eastAsia="en-US"/>
        </w:rPr>
        <w:t xml:space="preserve"> und einfriert</w:t>
      </w:r>
      <w:r w:rsidR="007872B5" w:rsidRPr="00393985">
        <w:rPr>
          <w:rFonts w:ascii="Arial" w:eastAsiaTheme="minorHAnsi" w:hAnsi="Arial" w:cs="Arial"/>
          <w:bCs/>
          <w:sz w:val="20"/>
          <w:szCs w:val="20"/>
          <w:lang w:eastAsia="en-US"/>
        </w:rPr>
        <w:t xml:space="preserve">, </w:t>
      </w:r>
      <w:r w:rsidR="00797B8D">
        <w:rPr>
          <w:rFonts w:ascii="Arial" w:eastAsiaTheme="minorHAnsi" w:hAnsi="Arial" w:cs="Arial"/>
          <w:bCs/>
          <w:sz w:val="20"/>
          <w:szCs w:val="20"/>
          <w:lang w:eastAsia="en-US"/>
        </w:rPr>
        <w:t>ist, kennt dieses Problem eher weniger.</w:t>
      </w:r>
      <w:r w:rsidR="007872B5" w:rsidRPr="00393985">
        <w:rPr>
          <w:rFonts w:ascii="Arial" w:eastAsiaTheme="minorHAnsi" w:hAnsi="Arial" w:cs="Arial"/>
          <w:bCs/>
          <w:sz w:val="20"/>
          <w:szCs w:val="20"/>
          <w:lang w:eastAsia="en-US"/>
        </w:rPr>
        <w:t xml:space="preserve"> Wichtig ist dafür das portionsweise Einfrieren in einem passenden Behälter, damit die Me</w:t>
      </w:r>
      <w:r>
        <w:rPr>
          <w:rFonts w:ascii="Arial" w:eastAsiaTheme="minorHAnsi" w:hAnsi="Arial" w:cs="Arial"/>
          <w:bCs/>
          <w:sz w:val="20"/>
          <w:szCs w:val="20"/>
          <w:lang w:eastAsia="en-US"/>
        </w:rPr>
        <w:t>n</w:t>
      </w:r>
      <w:r w:rsidR="007872B5" w:rsidRPr="00393985">
        <w:rPr>
          <w:rFonts w:ascii="Arial" w:eastAsiaTheme="minorHAnsi" w:hAnsi="Arial" w:cs="Arial"/>
          <w:bCs/>
          <w:sz w:val="20"/>
          <w:szCs w:val="20"/>
          <w:lang w:eastAsia="en-US"/>
        </w:rPr>
        <w:t xml:space="preserve">ge stimmt und der Behälter auch in die Arbeit mitgenommen werden kann. </w:t>
      </w:r>
    </w:p>
    <w:p w14:paraId="5AE4ABDE" w14:textId="703D6152"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Auch kleine Mengen machen in Summe etwas her</w:t>
      </w:r>
    </w:p>
    <w:p w14:paraId="11A249DB" w14:textId="71081FFC" w:rsidR="007872B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lastRenderedPageBreak/>
        <w:t>Egal ob Kräuter, Käse oder Brot – immer wieder bleiben kleine Mengen beim Kochen übrig, die in Summe sinnvoll eingesetzt werden können. So lässt sich Brot zu Bröseln verarbeite</w:t>
      </w:r>
      <w:r w:rsidR="009747D8">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und einfrieren, die in Faschierten Laibchen oder Aufläufen zum Einsatz kommen können. Käsereste kann man – auch wenn mehrere Sorten gemischt werden – perfekt zum Überbacken verwenden, Parmesanrinden geben dem nächsten Risotto oder der nächsten Minestrone mehr Geschmack. Selbst Reste von frischen Kräutern oder Chilis machen in Summe viel her – zum Beispiel als Kräuterwürfel mit ein paar Tropfen Öl eingefroren. </w:t>
      </w:r>
    </w:p>
    <w:p w14:paraId="19F800BF" w14:textId="7119238E" w:rsidR="007872B5" w:rsidRDefault="007A5A55" w:rsidP="00897B79">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w:t>
      </w:r>
      <w:proofErr w:type="spellStart"/>
      <w:r w:rsidRPr="007A5A55">
        <w:rPr>
          <w:rFonts w:ascii="Arial" w:eastAsiaTheme="minorHAnsi" w:hAnsi="Arial" w:cs="Arial"/>
          <w:b/>
          <w:sz w:val="20"/>
          <w:szCs w:val="20"/>
          <w:lang w:eastAsia="en-US"/>
        </w:rPr>
        <w:t>From</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Nose</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to</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tail</w:t>
      </w:r>
      <w:proofErr w:type="spellEnd"/>
      <w:r>
        <w:rPr>
          <w:rFonts w:ascii="Arial" w:eastAsiaTheme="minorHAnsi" w:hAnsi="Arial" w:cs="Arial"/>
          <w:b/>
          <w:sz w:val="20"/>
          <w:szCs w:val="20"/>
          <w:lang w:eastAsia="en-US"/>
        </w:rPr>
        <w:t>“</w:t>
      </w:r>
      <w:r w:rsidRPr="007A5A55">
        <w:rPr>
          <w:rFonts w:ascii="Arial" w:eastAsiaTheme="minorHAnsi" w:hAnsi="Arial" w:cs="Arial"/>
          <w:b/>
          <w:sz w:val="20"/>
          <w:szCs w:val="20"/>
          <w:lang w:eastAsia="en-US"/>
        </w:rPr>
        <w:t xml:space="preserve"> geht auch bei Gemüse</w:t>
      </w:r>
    </w:p>
    <w:p w14:paraId="4C40034A" w14:textId="2EE368E0" w:rsidR="00DD7FCC" w:rsidRPr="007A5A55" w:rsidRDefault="00536DD0" w:rsidP="007A5A5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Abschnitte und Schalen von Gemüse gehör</w:t>
      </w:r>
      <w:r w:rsidR="00B96132">
        <w:rPr>
          <w:rFonts w:ascii="Arial" w:eastAsiaTheme="minorHAnsi" w:hAnsi="Arial" w:cs="Arial"/>
          <w:bCs/>
          <w:sz w:val="20"/>
          <w:szCs w:val="20"/>
          <w:lang w:eastAsia="en-US"/>
        </w:rPr>
        <w:t>en</w:t>
      </w:r>
      <w:r>
        <w:rPr>
          <w:rFonts w:ascii="Arial" w:eastAsiaTheme="minorHAnsi" w:hAnsi="Arial" w:cs="Arial"/>
          <w:bCs/>
          <w:sz w:val="20"/>
          <w:szCs w:val="20"/>
          <w:lang w:eastAsia="en-US"/>
        </w:rPr>
        <w:t xml:space="preserve"> nicht länger nur in die Tonne. Stattdessen</w:t>
      </w:r>
      <w:r w:rsidR="00B21021">
        <w:rPr>
          <w:rFonts w:ascii="Arial" w:eastAsiaTheme="minorHAnsi" w:hAnsi="Arial" w:cs="Arial"/>
          <w:bCs/>
          <w:sz w:val="20"/>
          <w:szCs w:val="20"/>
          <w:lang w:eastAsia="en-US"/>
        </w:rPr>
        <w:t xml:space="preserve"> kann</w:t>
      </w:r>
      <w:r w:rsidR="009A0E8A">
        <w:rPr>
          <w:rFonts w:ascii="Arial" w:eastAsiaTheme="minorHAnsi" w:hAnsi="Arial" w:cs="Arial"/>
          <w:bCs/>
          <w:sz w:val="20"/>
          <w:szCs w:val="20"/>
          <w:lang w:eastAsia="en-US"/>
        </w:rPr>
        <w:t xml:space="preserve"> sie</w:t>
      </w:r>
      <w:r w:rsidR="00B21021">
        <w:rPr>
          <w:rFonts w:ascii="Arial" w:eastAsiaTheme="minorHAnsi" w:hAnsi="Arial" w:cs="Arial"/>
          <w:bCs/>
          <w:sz w:val="20"/>
          <w:szCs w:val="20"/>
          <w:lang w:eastAsia="en-US"/>
        </w:rPr>
        <w:t xml:space="preserve"> man in einen Gefrierbeutel</w:t>
      </w:r>
      <w:r w:rsidR="007A5A55">
        <w:rPr>
          <w:rFonts w:ascii="Arial" w:eastAsiaTheme="minorHAnsi" w:hAnsi="Arial" w:cs="Arial"/>
          <w:bCs/>
          <w:sz w:val="20"/>
          <w:szCs w:val="20"/>
          <w:lang w:eastAsia="en-US"/>
        </w:rPr>
        <w:t xml:space="preserve"> geben und einfrieren. Wenn genug Gemüseabschnitte </w:t>
      </w:r>
      <w:r w:rsidR="00DD7FCC">
        <w:rPr>
          <w:rFonts w:ascii="Arial" w:eastAsiaTheme="minorHAnsi" w:hAnsi="Arial" w:cs="Arial"/>
          <w:bCs/>
          <w:sz w:val="20"/>
          <w:szCs w:val="20"/>
          <w:lang w:eastAsia="en-US"/>
        </w:rPr>
        <w:t>zusammengekommen sind, eignen sie sich perfekt dafür, eine Gemüsebrühe zu kochen</w:t>
      </w:r>
      <w:r w:rsidR="00B21021">
        <w:rPr>
          <w:rFonts w:ascii="Arial" w:eastAsiaTheme="minorHAnsi" w:hAnsi="Arial" w:cs="Arial"/>
          <w:bCs/>
          <w:sz w:val="20"/>
          <w:szCs w:val="20"/>
          <w:lang w:eastAsia="en-US"/>
        </w:rPr>
        <w:t>. Die</w:t>
      </w:r>
      <w:r>
        <w:rPr>
          <w:rFonts w:ascii="Arial" w:eastAsiaTheme="minorHAnsi" w:hAnsi="Arial" w:cs="Arial"/>
          <w:bCs/>
          <w:sz w:val="20"/>
          <w:szCs w:val="20"/>
          <w:lang w:eastAsia="en-US"/>
        </w:rPr>
        <w:t xml:space="preserve">se </w:t>
      </w:r>
      <w:r w:rsidR="00B21021">
        <w:rPr>
          <w:rFonts w:ascii="Arial" w:eastAsiaTheme="minorHAnsi" w:hAnsi="Arial" w:cs="Arial"/>
          <w:bCs/>
          <w:sz w:val="20"/>
          <w:szCs w:val="20"/>
          <w:lang w:eastAsia="en-US"/>
        </w:rPr>
        <w:t xml:space="preserve">kann </w:t>
      </w:r>
      <w:r w:rsidR="00DD7FCC">
        <w:rPr>
          <w:rFonts w:ascii="Arial" w:eastAsiaTheme="minorHAnsi" w:hAnsi="Arial" w:cs="Arial"/>
          <w:bCs/>
          <w:sz w:val="20"/>
          <w:szCs w:val="20"/>
          <w:lang w:eastAsia="en-US"/>
        </w:rPr>
        <w:t>entweder mit Einlage als Suppe serviert</w:t>
      </w:r>
      <w:r w:rsidR="00B21021">
        <w:rPr>
          <w:rFonts w:ascii="Arial" w:eastAsiaTheme="minorHAnsi" w:hAnsi="Arial" w:cs="Arial"/>
          <w:bCs/>
          <w:sz w:val="20"/>
          <w:szCs w:val="20"/>
          <w:lang w:eastAsia="en-US"/>
        </w:rPr>
        <w:t xml:space="preserve">, </w:t>
      </w:r>
      <w:r w:rsidR="00DD7FCC">
        <w:rPr>
          <w:rFonts w:ascii="Arial" w:eastAsiaTheme="minorHAnsi" w:hAnsi="Arial" w:cs="Arial"/>
          <w:bCs/>
          <w:sz w:val="20"/>
          <w:szCs w:val="20"/>
          <w:lang w:eastAsia="en-US"/>
        </w:rPr>
        <w:t xml:space="preserve">oder als </w:t>
      </w:r>
      <w:r w:rsidR="00B21021">
        <w:rPr>
          <w:rFonts w:ascii="Arial" w:eastAsiaTheme="minorHAnsi" w:hAnsi="Arial" w:cs="Arial"/>
          <w:bCs/>
          <w:sz w:val="20"/>
          <w:szCs w:val="20"/>
          <w:lang w:eastAsia="en-US"/>
        </w:rPr>
        <w:t>Basis zum</w:t>
      </w:r>
      <w:r w:rsidR="00DD7FCC">
        <w:rPr>
          <w:rFonts w:ascii="Arial" w:eastAsiaTheme="minorHAnsi" w:hAnsi="Arial" w:cs="Arial"/>
          <w:bCs/>
          <w:sz w:val="20"/>
          <w:szCs w:val="20"/>
          <w:lang w:eastAsia="en-US"/>
        </w:rPr>
        <w:t xml:space="preserve"> Kochen verwendet w</w:t>
      </w:r>
      <w:r w:rsidR="00B21021">
        <w:rPr>
          <w:rFonts w:ascii="Arial" w:eastAsiaTheme="minorHAnsi" w:hAnsi="Arial" w:cs="Arial"/>
          <w:bCs/>
          <w:sz w:val="20"/>
          <w:szCs w:val="20"/>
          <w:lang w:eastAsia="en-US"/>
        </w:rPr>
        <w:t xml:space="preserve">erden. </w:t>
      </w:r>
    </w:p>
    <w:p w14:paraId="5A415CFA" w14:textId="77777777" w:rsidR="007872B5" w:rsidRDefault="007872B5" w:rsidP="007872B5">
      <w:pPr>
        <w:spacing w:line="280" w:lineRule="atLeast"/>
        <w:rPr>
          <w:sz w:val="21"/>
          <w:lang w:val="de-AT"/>
        </w:rPr>
      </w:pPr>
    </w:p>
    <w:p w14:paraId="38509CA2" w14:textId="1FA1FB70" w:rsidR="007872B5" w:rsidRPr="00825372" w:rsidRDefault="007872B5" w:rsidP="00825372">
      <w:pPr>
        <w:spacing w:after="160" w:line="259" w:lineRule="auto"/>
        <w:rPr>
          <w:rFonts w:ascii="Arial" w:hAnsi="Arial" w:cs="Arial"/>
          <w:b/>
          <w:bCs/>
          <w:sz w:val="22"/>
          <w:lang w:val="de-AT"/>
        </w:rPr>
      </w:pPr>
      <w:r w:rsidRPr="00825372">
        <w:rPr>
          <w:rFonts w:ascii="Arial" w:hAnsi="Arial" w:cs="Arial"/>
          <w:b/>
          <w:bCs/>
          <w:sz w:val="22"/>
          <w:lang w:val="de-AT"/>
        </w:rPr>
        <w:t>Ein paar Dinge, die es beim Einfrieren von Gemüse zuhause zu beachten gibt</w:t>
      </w:r>
    </w:p>
    <w:p w14:paraId="6E2FB81A" w14:textId="6D8D496A" w:rsidR="009A0E8A" w:rsidRPr="009A0E8A" w:rsidRDefault="007872B5" w:rsidP="007872B5">
      <w:pPr>
        <w:pStyle w:val="StandardWeb"/>
        <w:numPr>
          <w:ilvl w:val="0"/>
          <w:numId w:val="8"/>
        </w:numPr>
        <w:spacing w:before="0" w:beforeAutospacing="0" w:after="225" w:afterAutospacing="0" w:line="280" w:lineRule="atLeast"/>
        <w:rPr>
          <w:rFonts w:ascii="Arial" w:eastAsiaTheme="minorHAnsi" w:hAnsi="Arial" w:cs="Arial"/>
          <w:strike/>
          <w:sz w:val="20"/>
          <w:szCs w:val="20"/>
          <w:lang w:eastAsia="en-US"/>
        </w:rPr>
      </w:pPr>
      <w:r w:rsidRPr="00290FD8">
        <w:rPr>
          <w:rFonts w:ascii="Arial" w:eastAsiaTheme="minorHAnsi" w:hAnsi="Arial" w:cs="Arial"/>
          <w:sz w:val="20"/>
          <w:szCs w:val="20"/>
          <w:u w:val="single"/>
          <w:lang w:eastAsia="en-US"/>
        </w:rPr>
        <w:t>Schnelligkeit:</w:t>
      </w:r>
      <w:r>
        <w:rPr>
          <w:rFonts w:ascii="Arial" w:eastAsiaTheme="minorHAnsi" w:hAnsi="Arial" w:cs="Arial"/>
          <w:sz w:val="20"/>
          <w:szCs w:val="20"/>
          <w:lang w:eastAsia="en-US"/>
        </w:rPr>
        <w:t xml:space="preserve"> </w:t>
      </w:r>
      <w:r w:rsidR="009A0E8A">
        <w:rPr>
          <w:rFonts w:ascii="Arial" w:eastAsiaTheme="minorHAnsi" w:hAnsi="Arial" w:cs="Arial"/>
          <w:sz w:val="20"/>
          <w:szCs w:val="20"/>
          <w:lang w:eastAsia="en-US"/>
        </w:rPr>
        <w:t xml:space="preserve">Das Einfrieren zuhause dauert deutlich länger. </w:t>
      </w:r>
      <w:r w:rsidR="00442DDD">
        <w:rPr>
          <w:rFonts w:ascii="Arial" w:eastAsiaTheme="minorHAnsi" w:hAnsi="Arial" w:cs="Arial"/>
          <w:sz w:val="20"/>
          <w:szCs w:val="20"/>
          <w:lang w:eastAsia="en-US"/>
        </w:rPr>
        <w:t xml:space="preserve">Anders als in der Fabrik, wo die Lebensmittel sehr schnell bei sehr niedrigen Temperaturen eingefroren werden, </w:t>
      </w:r>
      <w:r w:rsidR="00F3632B">
        <w:rPr>
          <w:rFonts w:ascii="Arial" w:eastAsiaTheme="minorHAnsi" w:hAnsi="Arial" w:cs="Arial"/>
          <w:sz w:val="20"/>
          <w:szCs w:val="20"/>
          <w:lang w:eastAsia="en-US"/>
        </w:rPr>
        <w:t>ist das sogenannte Blitzfrieren im eigenen Tiefkühler nicht möglich.</w:t>
      </w:r>
      <w:r w:rsidR="00F3632B" w:rsidRPr="00F3632B">
        <w:rPr>
          <w:rFonts w:ascii="Arial" w:eastAsiaTheme="minorHAnsi" w:hAnsi="Arial" w:cs="Arial"/>
          <w:sz w:val="20"/>
          <w:szCs w:val="20"/>
          <w:lang w:eastAsia="en-US"/>
        </w:rPr>
        <w:t xml:space="preserve"> </w:t>
      </w:r>
      <w:r w:rsidR="00F3632B" w:rsidRPr="00B42FCB">
        <w:rPr>
          <w:rFonts w:ascii="Arial" w:eastAsiaTheme="minorHAnsi" w:hAnsi="Arial" w:cs="Arial"/>
          <w:sz w:val="20"/>
          <w:szCs w:val="20"/>
          <w:lang w:eastAsia="en-US"/>
        </w:rPr>
        <w:t>Dadurch können manche Gemüsesorten matschig werden</w:t>
      </w:r>
      <w:r w:rsidR="00F3632B">
        <w:rPr>
          <w:rFonts w:ascii="Arial" w:eastAsiaTheme="minorHAnsi" w:hAnsi="Arial" w:cs="Arial"/>
          <w:sz w:val="20"/>
          <w:szCs w:val="20"/>
          <w:lang w:eastAsia="en-US"/>
        </w:rPr>
        <w:t>, de</w:t>
      </w:r>
      <w:r w:rsidR="00F3632B" w:rsidRPr="00B42FCB">
        <w:rPr>
          <w:rFonts w:ascii="Arial" w:eastAsiaTheme="minorHAnsi" w:hAnsi="Arial" w:cs="Arial"/>
          <w:sz w:val="20"/>
          <w:szCs w:val="20"/>
          <w:lang w:eastAsia="en-US"/>
        </w:rPr>
        <w:t>nn</w:t>
      </w:r>
      <w:r w:rsidR="00F3632B">
        <w:rPr>
          <w:rFonts w:ascii="Arial" w:eastAsiaTheme="minorHAnsi" w:hAnsi="Arial" w:cs="Arial"/>
          <w:sz w:val="20"/>
          <w:szCs w:val="20"/>
          <w:lang w:eastAsia="en-US"/>
        </w:rPr>
        <w:t xml:space="preserve"> </w:t>
      </w:r>
      <w:r w:rsidR="00F3632B" w:rsidRPr="00B42FCB">
        <w:rPr>
          <w:rFonts w:ascii="Arial" w:eastAsiaTheme="minorHAnsi" w:hAnsi="Arial" w:cs="Arial"/>
          <w:sz w:val="20"/>
          <w:szCs w:val="20"/>
          <w:lang w:eastAsia="en-US"/>
        </w:rPr>
        <w:t>das langsame Einfrieren beschädigt die Zellstruktur.</w:t>
      </w:r>
      <w:r w:rsidR="00F3632B">
        <w:rPr>
          <w:rFonts w:ascii="Arial" w:eastAsiaTheme="minorHAnsi" w:hAnsi="Arial" w:cs="Arial"/>
          <w:sz w:val="20"/>
          <w:szCs w:val="20"/>
          <w:lang w:eastAsia="en-US"/>
        </w:rPr>
        <w:t xml:space="preserve"> Das ist etwa bei Tomaten oder Zwiebel oft der Fall.</w:t>
      </w:r>
      <w:r w:rsidR="005A595D">
        <w:rPr>
          <w:rFonts w:ascii="Arial" w:eastAsiaTheme="minorHAnsi" w:hAnsi="Arial" w:cs="Arial"/>
          <w:sz w:val="20"/>
          <w:szCs w:val="20"/>
          <w:lang w:eastAsia="en-US"/>
        </w:rPr>
        <w:t xml:space="preserve"> Lebensmittel oder Gerichte komplett auskühlen lassen und dann schnell in den Tiefkühler geben.</w:t>
      </w:r>
    </w:p>
    <w:p w14:paraId="18F172F1" w14:textId="02DEAE27" w:rsidR="007872B5" w:rsidRDefault="007872B5" w:rsidP="007872B5">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845BC6">
        <w:rPr>
          <w:rFonts w:ascii="Arial" w:eastAsiaTheme="minorHAnsi" w:hAnsi="Arial" w:cs="Arial"/>
          <w:sz w:val="20"/>
          <w:szCs w:val="20"/>
          <w:u w:val="single"/>
          <w:lang w:eastAsia="en-US"/>
        </w:rPr>
        <w:t>Blanchieren:</w:t>
      </w:r>
      <w:r w:rsidRPr="007272F7">
        <w:rPr>
          <w:rFonts w:ascii="Arial" w:eastAsiaTheme="minorHAnsi" w:hAnsi="Arial" w:cs="Arial"/>
          <w:sz w:val="20"/>
          <w:szCs w:val="20"/>
          <w:lang w:eastAsia="en-US"/>
        </w:rPr>
        <w:t xml:space="preserve"> Gemüse sollte vor dem Einfrieren immer geputzt</w:t>
      </w:r>
      <w:r w:rsidR="005A595D">
        <w:rPr>
          <w:rFonts w:ascii="Arial" w:eastAsiaTheme="minorHAnsi" w:hAnsi="Arial" w:cs="Arial"/>
          <w:sz w:val="20"/>
          <w:szCs w:val="20"/>
          <w:lang w:eastAsia="en-US"/>
        </w:rPr>
        <w:t xml:space="preserve"> </w:t>
      </w:r>
      <w:r w:rsidRPr="007272F7">
        <w:rPr>
          <w:rFonts w:ascii="Arial" w:eastAsiaTheme="minorHAnsi" w:hAnsi="Arial" w:cs="Arial"/>
          <w:sz w:val="20"/>
          <w:szCs w:val="20"/>
          <w:lang w:eastAsia="en-US"/>
        </w:rPr>
        <w:t>und blanchiert</w:t>
      </w:r>
      <w:r w:rsidR="00545474">
        <w:rPr>
          <w:rFonts w:ascii="Arial" w:eastAsiaTheme="minorHAnsi" w:hAnsi="Arial" w:cs="Arial"/>
          <w:sz w:val="20"/>
          <w:szCs w:val="20"/>
          <w:lang w:eastAsia="en-US"/>
        </w:rPr>
        <w:t xml:space="preserve"> </w:t>
      </w:r>
      <w:r w:rsidR="00545474" w:rsidRPr="007272F7">
        <w:rPr>
          <w:rFonts w:ascii="Arial" w:eastAsiaTheme="minorHAnsi" w:hAnsi="Arial" w:cs="Arial"/>
          <w:sz w:val="20"/>
          <w:szCs w:val="20"/>
          <w:lang w:eastAsia="en-US"/>
        </w:rPr>
        <w:t xml:space="preserve">(kurzes </w:t>
      </w:r>
      <w:r w:rsidR="00545474">
        <w:rPr>
          <w:rFonts w:ascii="Arial" w:eastAsiaTheme="minorHAnsi" w:hAnsi="Arial" w:cs="Arial"/>
          <w:sz w:val="20"/>
          <w:szCs w:val="20"/>
          <w:lang w:eastAsia="en-US"/>
        </w:rPr>
        <w:t>Abkochen mit heißem Wasser)</w:t>
      </w:r>
      <w:r w:rsidRPr="007272F7">
        <w:rPr>
          <w:rFonts w:ascii="Arial" w:eastAsiaTheme="minorHAnsi" w:hAnsi="Arial" w:cs="Arial"/>
          <w:sz w:val="20"/>
          <w:szCs w:val="20"/>
          <w:lang w:eastAsia="en-US"/>
        </w:rPr>
        <w:t xml:space="preserve"> werden. Denn Blanchieren</w:t>
      </w:r>
      <w:r w:rsidR="00545474">
        <w:rPr>
          <w:rFonts w:ascii="Arial" w:eastAsiaTheme="minorHAnsi" w:hAnsi="Arial" w:cs="Arial"/>
          <w:sz w:val="20"/>
          <w:szCs w:val="20"/>
          <w:lang w:eastAsia="en-US"/>
        </w:rPr>
        <w:t xml:space="preserve"> </w:t>
      </w:r>
      <w:r>
        <w:rPr>
          <w:rFonts w:ascii="Arial" w:eastAsiaTheme="minorHAnsi" w:hAnsi="Arial" w:cs="Arial"/>
          <w:sz w:val="20"/>
          <w:szCs w:val="20"/>
          <w:lang w:eastAsia="en-US"/>
        </w:rPr>
        <w:t>und Abschrecken in eiskaltem Wasser führt dazu, dass die E</w:t>
      </w:r>
      <w:r w:rsidR="00545474">
        <w:rPr>
          <w:rFonts w:ascii="Arial" w:eastAsiaTheme="minorHAnsi" w:hAnsi="Arial" w:cs="Arial"/>
          <w:sz w:val="20"/>
          <w:szCs w:val="20"/>
          <w:lang w:eastAsia="en-US"/>
        </w:rPr>
        <w:t>n</w:t>
      </w:r>
      <w:r>
        <w:rPr>
          <w:rFonts w:ascii="Arial" w:eastAsiaTheme="minorHAnsi" w:hAnsi="Arial" w:cs="Arial"/>
          <w:sz w:val="20"/>
          <w:szCs w:val="20"/>
          <w:lang w:eastAsia="en-US"/>
        </w:rPr>
        <w:t>zyme, die</w:t>
      </w:r>
      <w:r w:rsidR="00545474">
        <w:rPr>
          <w:rFonts w:ascii="Arial" w:eastAsiaTheme="minorHAnsi" w:hAnsi="Arial" w:cs="Arial"/>
          <w:sz w:val="20"/>
          <w:szCs w:val="20"/>
          <w:lang w:eastAsia="en-US"/>
        </w:rPr>
        <w:t xml:space="preserve"> das</w:t>
      </w:r>
      <w:r>
        <w:rPr>
          <w:rFonts w:ascii="Arial" w:eastAsiaTheme="minorHAnsi" w:hAnsi="Arial" w:cs="Arial"/>
          <w:sz w:val="20"/>
          <w:szCs w:val="20"/>
          <w:lang w:eastAsia="en-US"/>
        </w:rPr>
        <w:t xml:space="preserve"> Gemüse altern lassen, inaktiv werden. So bleiben </w:t>
      </w:r>
      <w:r w:rsidR="008D2E88">
        <w:rPr>
          <w:rFonts w:ascii="Arial" w:eastAsiaTheme="minorHAnsi" w:hAnsi="Arial" w:cs="Arial"/>
          <w:sz w:val="20"/>
          <w:szCs w:val="20"/>
          <w:lang w:eastAsia="en-US"/>
        </w:rPr>
        <w:t xml:space="preserve">wertvolle </w:t>
      </w:r>
      <w:r>
        <w:rPr>
          <w:rFonts w:ascii="Arial" w:eastAsiaTheme="minorHAnsi" w:hAnsi="Arial" w:cs="Arial"/>
          <w:sz w:val="20"/>
          <w:szCs w:val="20"/>
          <w:lang w:eastAsia="en-US"/>
        </w:rPr>
        <w:t xml:space="preserve">Vitamine </w:t>
      </w:r>
      <w:r w:rsidR="008D2E88">
        <w:rPr>
          <w:rFonts w:ascii="Arial" w:eastAsiaTheme="minorHAnsi" w:hAnsi="Arial" w:cs="Arial"/>
          <w:sz w:val="20"/>
          <w:szCs w:val="20"/>
          <w:lang w:eastAsia="en-US"/>
        </w:rPr>
        <w:t>erhalten. Dadurch weist TK-</w:t>
      </w:r>
      <w:r>
        <w:rPr>
          <w:rFonts w:ascii="Arial" w:eastAsiaTheme="minorHAnsi" w:hAnsi="Arial" w:cs="Arial"/>
          <w:sz w:val="20"/>
          <w:szCs w:val="20"/>
          <w:lang w:eastAsia="en-US"/>
        </w:rPr>
        <w:t xml:space="preserve">Gemüse auch nach Monaten noch einen hohen Vitamingehalt auf, während frisches Gemüse bereits </w:t>
      </w:r>
      <w:r w:rsidR="008D2E88">
        <w:rPr>
          <w:rFonts w:ascii="Arial" w:eastAsiaTheme="minorHAnsi" w:hAnsi="Arial" w:cs="Arial"/>
          <w:sz w:val="20"/>
          <w:szCs w:val="20"/>
          <w:lang w:eastAsia="en-US"/>
        </w:rPr>
        <w:t>auf dem Weg in den Supermarkt einige Vitamine einbüßt.</w:t>
      </w:r>
    </w:p>
    <w:p w14:paraId="2CE7E83E" w14:textId="6D894980" w:rsidR="00E44BD0" w:rsidRDefault="007872B5" w:rsidP="00E44BD0">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F244E5">
        <w:rPr>
          <w:rFonts w:ascii="Arial" w:eastAsiaTheme="minorHAnsi" w:hAnsi="Arial" w:cs="Arial"/>
          <w:sz w:val="20"/>
          <w:szCs w:val="20"/>
          <w:u w:val="single"/>
          <w:lang w:eastAsia="en-US"/>
        </w:rPr>
        <w:t>Trocken und luftdicht:</w:t>
      </w:r>
      <w:r>
        <w:rPr>
          <w:rFonts w:ascii="Arial" w:eastAsiaTheme="minorHAnsi" w:hAnsi="Arial" w:cs="Arial"/>
          <w:sz w:val="20"/>
          <w:szCs w:val="20"/>
          <w:lang w:eastAsia="en-US"/>
        </w:rPr>
        <w:t xml:space="preserve"> Wichtig ist, Gemüse vor dem Einfrieren immer gründlich abtropfen zu lassen und bei Bedarf trocken zu tupfen. Zudem sollte nicht zu viel Luft an das Gemüse kommen – auch aus Gefrierbeuteln daher immer möglichst die Luft rauslassen. </w:t>
      </w:r>
    </w:p>
    <w:p w14:paraId="7F0D1967" w14:textId="6C98EDB0" w:rsidR="006909C2" w:rsidRPr="006909C2" w:rsidRDefault="006909C2" w:rsidP="006909C2">
      <w:pPr>
        <w:spacing w:after="160" w:line="259" w:lineRule="auto"/>
        <w:rPr>
          <w:rFonts w:ascii="Arial" w:hAnsi="Arial" w:cs="Arial"/>
          <w:b/>
          <w:bCs/>
          <w:sz w:val="22"/>
          <w:lang w:val="de-AT"/>
        </w:rPr>
      </w:pPr>
      <w:r w:rsidRPr="006909C2">
        <w:rPr>
          <w:rFonts w:ascii="Arial" w:hAnsi="Arial" w:cs="Arial"/>
          <w:b/>
          <w:bCs/>
          <w:sz w:val="22"/>
          <w:lang w:val="de-AT"/>
        </w:rPr>
        <w:t>Was sich nicht zum Einfrieren eignet</w:t>
      </w:r>
    </w:p>
    <w:p w14:paraId="1ACBD5CD" w14:textId="185AD097" w:rsidR="006909C2" w:rsidRPr="006909C2" w:rsidRDefault="000C13D6" w:rsidP="006909C2">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Auch wenn Einfrieren sehr praktisch ist, eignen sich nicht alle Lebensmittel dafür. </w:t>
      </w:r>
      <w:r w:rsidR="006909C2" w:rsidRPr="006909C2">
        <w:rPr>
          <w:rFonts w:ascii="Arial" w:eastAsiaTheme="minorHAnsi" w:hAnsi="Arial" w:cs="Arial"/>
          <w:bCs/>
          <w:sz w:val="20"/>
          <w:szCs w:val="20"/>
          <w:lang w:eastAsia="en-US"/>
        </w:rPr>
        <w:t>Kartoffeln, Blattsalate und Gurken werden</w:t>
      </w:r>
      <w:r>
        <w:rPr>
          <w:rFonts w:ascii="Arial" w:eastAsiaTheme="minorHAnsi" w:hAnsi="Arial" w:cs="Arial"/>
          <w:bCs/>
          <w:sz w:val="20"/>
          <w:szCs w:val="20"/>
          <w:lang w:eastAsia="en-US"/>
        </w:rPr>
        <w:t xml:space="preserve"> beispielsweise</w:t>
      </w:r>
      <w:r w:rsidR="006909C2" w:rsidRPr="006909C2">
        <w:rPr>
          <w:rFonts w:ascii="Arial" w:eastAsiaTheme="minorHAnsi" w:hAnsi="Arial" w:cs="Arial"/>
          <w:bCs/>
          <w:sz w:val="20"/>
          <w:szCs w:val="20"/>
          <w:lang w:eastAsia="en-US"/>
        </w:rPr>
        <w:t xml:space="preserve"> beim Auftauen matschig</w:t>
      </w:r>
      <w:r w:rsidR="005959A9">
        <w:rPr>
          <w:rFonts w:ascii="Arial" w:eastAsiaTheme="minorHAnsi" w:hAnsi="Arial" w:cs="Arial"/>
          <w:bCs/>
          <w:sz w:val="20"/>
          <w:szCs w:val="20"/>
          <w:lang w:eastAsia="en-US"/>
        </w:rPr>
        <w:t xml:space="preserve">. </w:t>
      </w:r>
      <w:r w:rsidR="006909C2" w:rsidRPr="006909C2">
        <w:rPr>
          <w:rFonts w:ascii="Arial" w:eastAsiaTheme="minorHAnsi" w:hAnsi="Arial" w:cs="Arial"/>
          <w:bCs/>
          <w:sz w:val="20"/>
          <w:szCs w:val="20"/>
          <w:lang w:eastAsia="en-US"/>
        </w:rPr>
        <w:t xml:space="preserve">Milch </w:t>
      </w:r>
      <w:r w:rsidR="005959A9">
        <w:rPr>
          <w:rFonts w:ascii="Arial" w:eastAsiaTheme="minorHAnsi" w:hAnsi="Arial" w:cs="Arial"/>
          <w:bCs/>
          <w:sz w:val="20"/>
          <w:szCs w:val="20"/>
          <w:lang w:eastAsia="en-US"/>
        </w:rPr>
        <w:t xml:space="preserve">hingegen </w:t>
      </w:r>
      <w:r w:rsidR="006909C2" w:rsidRPr="006909C2">
        <w:rPr>
          <w:rFonts w:ascii="Arial" w:eastAsiaTheme="minorHAnsi" w:hAnsi="Arial" w:cs="Arial"/>
          <w:bCs/>
          <w:sz w:val="20"/>
          <w:szCs w:val="20"/>
          <w:lang w:eastAsia="en-US"/>
        </w:rPr>
        <w:t xml:space="preserve">flockt aus und rohe Eier können im </w:t>
      </w:r>
      <w:r w:rsidR="008104C1" w:rsidRPr="006909C2">
        <w:rPr>
          <w:rFonts w:ascii="Arial" w:eastAsiaTheme="minorHAnsi" w:hAnsi="Arial" w:cs="Arial"/>
          <w:bCs/>
          <w:sz w:val="20"/>
          <w:szCs w:val="20"/>
          <w:lang w:eastAsia="en-US"/>
        </w:rPr>
        <w:t>Tiefkühler</w:t>
      </w:r>
      <w:r w:rsidR="008104C1">
        <w:rPr>
          <w:rFonts w:ascii="Arial" w:eastAsiaTheme="minorHAnsi" w:hAnsi="Arial" w:cs="Arial"/>
          <w:bCs/>
          <w:sz w:val="20"/>
          <w:szCs w:val="20"/>
          <w:lang w:eastAsia="en-US"/>
        </w:rPr>
        <w:t xml:space="preserve"> </w:t>
      </w:r>
      <w:r w:rsidR="008104C1" w:rsidRPr="006909C2">
        <w:rPr>
          <w:rFonts w:ascii="Arial" w:eastAsiaTheme="minorHAnsi" w:hAnsi="Arial" w:cs="Arial"/>
          <w:bCs/>
          <w:sz w:val="20"/>
          <w:szCs w:val="20"/>
          <w:lang w:eastAsia="en-US"/>
        </w:rPr>
        <w:t>platzen</w:t>
      </w:r>
      <w:r w:rsidR="006909C2" w:rsidRPr="006909C2">
        <w:rPr>
          <w:rFonts w:ascii="Arial" w:eastAsiaTheme="minorHAnsi" w:hAnsi="Arial" w:cs="Arial"/>
          <w:bCs/>
          <w:sz w:val="20"/>
          <w:szCs w:val="20"/>
          <w:lang w:eastAsia="en-US"/>
        </w:rPr>
        <w:t>. Nachteilig wirkt sich ein hoher Wassergehalt aus: Das Wasser dehnt sich beim Gefrieren aus, wodurch sich die Konsistenz des Lebensmittels verändert.</w:t>
      </w:r>
    </w:p>
    <w:p w14:paraId="60ED0C5D" w14:textId="0286FC2D" w:rsidR="006909C2" w:rsidRPr="006909C2" w:rsidRDefault="006909C2" w:rsidP="006909C2">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 xml:space="preserve">Milchprodukte </w:t>
      </w:r>
      <w:r w:rsidR="008104C1">
        <w:rPr>
          <w:rFonts w:ascii="Arial" w:eastAsiaTheme="minorHAnsi" w:hAnsi="Arial" w:cs="Arial"/>
          <w:bCs/>
          <w:sz w:val="20"/>
          <w:szCs w:val="20"/>
          <w:lang w:eastAsia="en-US"/>
        </w:rPr>
        <w:t>eignen sich nicht immer für das Gefrierfach.</w:t>
      </w:r>
      <w:r w:rsidRPr="006909C2">
        <w:rPr>
          <w:rFonts w:ascii="Arial" w:eastAsiaTheme="minorHAnsi" w:hAnsi="Arial" w:cs="Arial"/>
          <w:bCs/>
          <w:sz w:val="20"/>
          <w:szCs w:val="20"/>
          <w:lang w:eastAsia="en-US"/>
        </w:rPr>
        <w:t xml:space="preserve"> Schlagobers, Topfen, Joghurt sowie Weich- und Frischkäse mögen die Eiseskälte gar nicht. Auch gekochte Eier sind nicht für </w:t>
      </w:r>
      <w:r w:rsidR="00C838E2">
        <w:rPr>
          <w:rFonts w:ascii="Arial" w:eastAsiaTheme="minorHAnsi" w:hAnsi="Arial" w:cs="Arial"/>
          <w:bCs/>
          <w:sz w:val="20"/>
          <w:szCs w:val="20"/>
          <w:lang w:eastAsia="en-US"/>
        </w:rPr>
        <w:t xml:space="preserve">das Einfrieren </w:t>
      </w:r>
      <w:r w:rsidRPr="006909C2">
        <w:rPr>
          <w:rFonts w:ascii="Arial" w:eastAsiaTheme="minorHAnsi" w:hAnsi="Arial" w:cs="Arial"/>
          <w:bCs/>
          <w:sz w:val="20"/>
          <w:szCs w:val="20"/>
          <w:lang w:eastAsia="en-US"/>
        </w:rPr>
        <w:t xml:space="preserve">geeignet, da sie gummiartig werden – allenfalls bereits aufgeschlagene Eier lassen sich einfrieren. Süßspeisen, die Gelatine enthalten, </w:t>
      </w:r>
      <w:r w:rsidR="00C838E2">
        <w:rPr>
          <w:rFonts w:ascii="Arial" w:eastAsiaTheme="minorHAnsi" w:hAnsi="Arial" w:cs="Arial"/>
          <w:bCs/>
          <w:sz w:val="20"/>
          <w:szCs w:val="20"/>
          <w:lang w:eastAsia="en-US"/>
        </w:rPr>
        <w:t>wie</w:t>
      </w:r>
      <w:r w:rsidRPr="006909C2">
        <w:rPr>
          <w:rFonts w:ascii="Arial" w:eastAsiaTheme="minorHAnsi" w:hAnsi="Arial" w:cs="Arial"/>
          <w:bCs/>
          <w:sz w:val="20"/>
          <w:szCs w:val="20"/>
          <w:lang w:eastAsia="en-US"/>
        </w:rPr>
        <w:t xml:space="preserve"> Torten oder Pudding, verflüssigen sich. Südfrüchte, grüne Trauben und Radieschen werden leicht gatschig bzw. verlieren ihren Geschmack.</w:t>
      </w:r>
    </w:p>
    <w:p w14:paraId="404EDDE8" w14:textId="062CEE3C" w:rsidR="006909C2" w:rsidRPr="004F41AA" w:rsidRDefault="006909C2" w:rsidP="00E44BD0">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lastRenderedPageBreak/>
        <w:t>Jedoch ist es in den meisten Fällen gar nicht notwendig, diese Lebensmittel einzufrieren. So halten sich Kartoffeln, die an einem dunklen, kühlen Ort aufbewahrt werden, ohne Probleme lange, Milch bleibt im Kühlschrank über Wochen frisch und Salat, Gurken und Tomaten fühlen sich im Gemüsefach auch länger als ein paar Tage wohl.</w:t>
      </w:r>
    </w:p>
    <w:p w14:paraId="46D59295" w14:textId="47371075" w:rsidR="00E44BD0" w:rsidRDefault="00E44BD0" w:rsidP="00B20680">
      <w:pPr>
        <w:pStyle w:val="StandardWeb"/>
        <w:spacing w:before="0" w:beforeAutospacing="0" w:after="225" w:afterAutospacing="0" w:line="280" w:lineRule="atLeast"/>
        <w:rPr>
          <w:rFonts w:ascii="Arial" w:eastAsiaTheme="minorHAnsi" w:hAnsi="Arial" w:cs="Arial"/>
          <w:sz w:val="20"/>
          <w:szCs w:val="20"/>
          <w:lang w:eastAsia="en-US"/>
        </w:rPr>
      </w:pPr>
      <w:hyperlink r:id="rId12" w:history="1">
        <w:r w:rsidRPr="00B20680">
          <w:rPr>
            <w:rStyle w:val="Hyperlink"/>
            <w:rFonts w:ascii="Arial" w:eastAsiaTheme="minorHAnsi" w:hAnsi="Arial" w:cs="Arial"/>
            <w:sz w:val="20"/>
            <w:szCs w:val="20"/>
            <w:lang w:eastAsia="en-US"/>
          </w:rPr>
          <w:t>Weitere Tipps zum Einfrieren gibt es hier</w:t>
        </w:r>
        <w:r w:rsidR="00B20680" w:rsidRPr="00B20680">
          <w:rPr>
            <w:rStyle w:val="Hyperlink"/>
            <w:rFonts w:ascii="Arial" w:eastAsiaTheme="minorHAnsi" w:hAnsi="Arial" w:cs="Arial"/>
            <w:sz w:val="20"/>
            <w:szCs w:val="20"/>
            <w:lang w:eastAsia="en-US"/>
          </w:rPr>
          <w:t xml:space="preserve"> nachzulesen.</w:t>
        </w:r>
      </w:hyperlink>
      <w:r w:rsidR="00B20680">
        <w:rPr>
          <w:rFonts w:ascii="Arial" w:eastAsiaTheme="minorHAnsi" w:hAnsi="Arial" w:cs="Arial"/>
          <w:sz w:val="20"/>
          <w:szCs w:val="20"/>
          <w:lang w:eastAsia="en-US"/>
        </w:rPr>
        <w:t xml:space="preserve"> </w:t>
      </w:r>
    </w:p>
    <w:p w14:paraId="1E87FC60" w14:textId="77777777" w:rsidR="00611949" w:rsidRPr="00997EC0" w:rsidRDefault="00611949" w:rsidP="002B1DE8">
      <w:pPr>
        <w:pStyle w:val="standa1"/>
        <w:spacing w:line="276" w:lineRule="auto"/>
        <w:jc w:val="both"/>
        <w:rPr>
          <w:rFonts w:ascii="Arial" w:eastAsia="Times New Roman" w:hAnsi="Arial" w:cs="Arial"/>
          <w:b/>
          <w:iCs/>
          <w:sz w:val="18"/>
          <w:szCs w:val="18"/>
        </w:rPr>
      </w:pPr>
    </w:p>
    <w:p w14:paraId="3AADC881" w14:textId="77777777" w:rsidR="004509D3" w:rsidRPr="00A166D6" w:rsidRDefault="004509D3" w:rsidP="004509D3">
      <w:pPr>
        <w:pStyle w:val="standa1"/>
        <w:spacing w:line="276" w:lineRule="auto"/>
        <w:jc w:val="both"/>
        <w:rPr>
          <w:rFonts w:ascii="Arial" w:eastAsia="Times New Roman" w:hAnsi="Arial" w:cs="Arial"/>
          <w:b/>
          <w:iCs/>
          <w:sz w:val="18"/>
          <w:szCs w:val="18"/>
        </w:rPr>
      </w:pPr>
      <w:r w:rsidRPr="00A166D6">
        <w:rPr>
          <w:rFonts w:ascii="Arial" w:eastAsia="Times New Roman" w:hAnsi="Arial" w:cs="Arial"/>
          <w:b/>
          <w:iCs/>
          <w:sz w:val="18"/>
          <w:szCs w:val="18"/>
        </w:rPr>
        <w:t xml:space="preserve">Über </w:t>
      </w:r>
      <w:proofErr w:type="spellStart"/>
      <w:r w:rsidRPr="00A166D6">
        <w:rPr>
          <w:rFonts w:ascii="Arial" w:eastAsia="Times New Roman" w:hAnsi="Arial" w:cs="Arial"/>
          <w:b/>
          <w:iCs/>
          <w:sz w:val="18"/>
          <w:szCs w:val="18"/>
        </w:rPr>
        <w:t>iglo</w:t>
      </w:r>
      <w:proofErr w:type="spellEnd"/>
      <w:r w:rsidRPr="00A166D6">
        <w:rPr>
          <w:rFonts w:ascii="Arial" w:eastAsia="Times New Roman" w:hAnsi="Arial" w:cs="Arial"/>
          <w:b/>
          <w:iCs/>
          <w:sz w:val="18"/>
          <w:szCs w:val="18"/>
        </w:rPr>
        <w:t xml:space="preserve"> Österreich</w:t>
      </w:r>
    </w:p>
    <w:p w14:paraId="37F1E16B" w14:textId="77777777" w:rsidR="004509D3" w:rsidRPr="00A166D6" w:rsidRDefault="004509D3" w:rsidP="004509D3">
      <w:pPr>
        <w:rPr>
          <w:rFonts w:ascii="Arial" w:hAnsi="Arial" w:cs="Arial"/>
          <w:sz w:val="18"/>
          <w:szCs w:val="18"/>
          <w:lang w:val="de-AT"/>
        </w:rPr>
      </w:pPr>
      <w:r w:rsidRPr="00A166D6">
        <w:rPr>
          <w:rFonts w:ascii="Arial" w:hAnsi="Arial" w:cs="Arial"/>
          <w:sz w:val="18"/>
          <w:szCs w:val="18"/>
          <w:lang w:val="de-AT"/>
        </w:rPr>
        <w:t xml:space="preserve">Iglo Austria mit Sitz in Wien ist seit 1966 in Österreich tätig und Marktführer im Bereich Tiefkühlkost. Das Sortiment von </w:t>
      </w:r>
      <w:proofErr w:type="spellStart"/>
      <w:r w:rsidRPr="00A166D6">
        <w:rPr>
          <w:rFonts w:ascii="Arial" w:hAnsi="Arial" w:cs="Arial"/>
          <w:sz w:val="18"/>
          <w:szCs w:val="18"/>
          <w:lang w:val="de-AT"/>
        </w:rPr>
        <w:t>iglo</w:t>
      </w:r>
      <w:proofErr w:type="spellEnd"/>
      <w:r w:rsidRPr="00A166D6">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A166D6">
        <w:rPr>
          <w:rFonts w:ascii="Arial" w:hAnsi="Arial" w:cs="Arial"/>
          <w:sz w:val="18"/>
          <w:szCs w:val="18"/>
          <w:lang w:val="de-AT"/>
        </w:rPr>
        <w:t>iglo</w:t>
      </w:r>
      <w:proofErr w:type="spellEnd"/>
      <w:r w:rsidRPr="00A166D6">
        <w:rPr>
          <w:rFonts w:ascii="Arial" w:hAnsi="Arial" w:cs="Arial"/>
          <w:sz w:val="18"/>
          <w:szCs w:val="18"/>
          <w:lang w:val="de-AT"/>
        </w:rPr>
        <w:t xml:space="preserve"> Schmankerl aus dem Ennstal. Getreu dem Motto „Iss was </w:t>
      </w:r>
      <w:proofErr w:type="spellStart"/>
      <w:r w:rsidRPr="00A166D6">
        <w:rPr>
          <w:rFonts w:ascii="Arial" w:hAnsi="Arial" w:cs="Arial"/>
          <w:sz w:val="18"/>
          <w:szCs w:val="18"/>
          <w:lang w:val="de-AT"/>
        </w:rPr>
        <w:t>Gscheit’s</w:t>
      </w:r>
      <w:proofErr w:type="spellEnd"/>
      <w:r w:rsidRPr="00A166D6">
        <w:rPr>
          <w:rFonts w:ascii="Arial" w:hAnsi="Arial" w:cs="Arial"/>
          <w:sz w:val="18"/>
          <w:szCs w:val="18"/>
          <w:lang w:val="de-AT"/>
        </w:rPr>
        <w:t xml:space="preserve">!“ gelten höchste Qualitätsstandards. Zudem setzt sich </w:t>
      </w:r>
      <w:proofErr w:type="spellStart"/>
      <w:r w:rsidRPr="00A166D6">
        <w:rPr>
          <w:rFonts w:ascii="Arial" w:hAnsi="Arial" w:cs="Arial"/>
          <w:sz w:val="18"/>
          <w:szCs w:val="18"/>
          <w:lang w:val="de-AT"/>
        </w:rPr>
        <w:t>iglo</w:t>
      </w:r>
      <w:proofErr w:type="spellEnd"/>
      <w:r w:rsidRPr="00A166D6">
        <w:rPr>
          <w:rFonts w:ascii="Arial" w:hAnsi="Arial" w:cs="Arial"/>
          <w:sz w:val="18"/>
          <w:szCs w:val="18"/>
          <w:lang w:val="de-AT"/>
        </w:rPr>
        <w:t xml:space="preserve">  für ressourcenschonende Produktionsweisen und nachhaltig orientierte Landwirtschaft ein. </w:t>
      </w:r>
    </w:p>
    <w:p w14:paraId="55619691" w14:textId="77777777" w:rsidR="004509D3" w:rsidRPr="00A166D6" w:rsidRDefault="004509D3" w:rsidP="004509D3">
      <w:pPr>
        <w:rPr>
          <w:rFonts w:ascii="Arial" w:hAnsi="Arial" w:cs="Arial"/>
          <w:sz w:val="18"/>
          <w:szCs w:val="18"/>
          <w:lang w:val="de-AT"/>
        </w:rPr>
      </w:pPr>
      <w:r w:rsidRPr="00A166D6">
        <w:rPr>
          <w:rFonts w:ascii="Arial" w:hAnsi="Arial" w:cs="Arial"/>
          <w:sz w:val="18"/>
          <w:szCs w:val="18"/>
          <w:lang w:val="de-AT"/>
        </w:rPr>
        <w:t xml:space="preserve">Mehr dazu auf </w:t>
      </w:r>
      <w:hyperlink r:id="rId13" w:history="1">
        <w:r w:rsidRPr="00A166D6">
          <w:rPr>
            <w:rFonts w:ascii="Arial" w:hAnsi="Arial" w:cs="Arial"/>
            <w:sz w:val="18"/>
            <w:szCs w:val="18"/>
            <w:lang w:val="de-AT"/>
          </w:rPr>
          <w:t>www.iglo.at</w:t>
        </w:r>
      </w:hyperlink>
      <w:r w:rsidRPr="00A166D6">
        <w:rPr>
          <w:rFonts w:ascii="Arial" w:hAnsi="Arial" w:cs="Arial"/>
          <w:sz w:val="18"/>
          <w:szCs w:val="18"/>
          <w:lang w:val="de-AT"/>
        </w:rPr>
        <w:t>.</w:t>
      </w:r>
    </w:p>
    <w:p w14:paraId="1BDA2A92" w14:textId="77777777" w:rsidR="004509D3" w:rsidRPr="00A166D6" w:rsidRDefault="004509D3" w:rsidP="004509D3">
      <w:pPr>
        <w:rPr>
          <w:rFonts w:ascii="Arial" w:hAnsi="Arial" w:cs="Arial"/>
          <w:sz w:val="18"/>
          <w:szCs w:val="18"/>
          <w:lang w:val="de-AT"/>
        </w:rPr>
      </w:pPr>
    </w:p>
    <w:p w14:paraId="6703BB0D" w14:textId="77777777" w:rsidR="004509D3" w:rsidRDefault="004509D3" w:rsidP="004509D3">
      <w:pPr>
        <w:pStyle w:val="standa1"/>
        <w:spacing w:line="276" w:lineRule="auto"/>
        <w:rPr>
          <w:rFonts w:ascii="Arial" w:eastAsia="Times New Roman" w:hAnsi="Arial" w:cs="Arial"/>
          <w:b/>
          <w:iCs/>
          <w:sz w:val="18"/>
          <w:szCs w:val="18"/>
        </w:rPr>
        <w:sectPr w:rsidR="004509D3" w:rsidSect="004509D3">
          <w:headerReference w:type="default" r:id="rId14"/>
          <w:pgSz w:w="11906" w:h="16838"/>
          <w:pgMar w:top="1417" w:right="1417" w:bottom="1134" w:left="1417" w:header="708" w:footer="708" w:gutter="0"/>
          <w:cols w:space="708"/>
          <w:docGrid w:linePitch="360"/>
        </w:sectPr>
      </w:pPr>
      <w:r w:rsidRPr="00A166D6">
        <w:rPr>
          <w:rFonts w:ascii="Arial" w:eastAsia="Times New Roman" w:hAnsi="Arial" w:cs="Arial"/>
          <w:b/>
          <w:iCs/>
          <w:sz w:val="18"/>
          <w:szCs w:val="18"/>
        </w:rPr>
        <w:t>Kontakte für Rückfragen:</w:t>
      </w:r>
    </w:p>
    <w:p w14:paraId="74ECD5B1" w14:textId="77777777" w:rsidR="004509D3" w:rsidRDefault="004509D3" w:rsidP="004509D3">
      <w:pPr>
        <w:pStyle w:val="standa1"/>
        <w:spacing w:line="276" w:lineRule="auto"/>
        <w:rPr>
          <w:rFonts w:ascii="Arial" w:eastAsia="Times New Roman" w:hAnsi="Arial" w:cs="Arial"/>
          <w:b/>
          <w:iCs/>
          <w:sz w:val="18"/>
          <w:szCs w:val="18"/>
        </w:rPr>
      </w:pPr>
    </w:p>
    <w:p w14:paraId="152BD6D7" w14:textId="77777777" w:rsidR="004509D3" w:rsidRDefault="004509D3" w:rsidP="004509D3">
      <w:pPr>
        <w:pStyle w:val="standa1"/>
        <w:spacing w:line="276" w:lineRule="auto"/>
        <w:rPr>
          <w:rFonts w:ascii="Arial" w:eastAsia="Times New Roman" w:hAnsi="Arial" w:cs="Arial"/>
          <w:b/>
          <w:iCs/>
          <w:sz w:val="18"/>
          <w:szCs w:val="18"/>
        </w:rPr>
        <w:sectPr w:rsidR="004509D3" w:rsidSect="004509D3">
          <w:type w:val="continuous"/>
          <w:pgSz w:w="11906" w:h="16838"/>
          <w:pgMar w:top="1417" w:right="1417" w:bottom="1134" w:left="1417" w:header="708" w:footer="708" w:gutter="0"/>
          <w:cols w:space="708"/>
          <w:docGrid w:linePitch="360"/>
        </w:sectPr>
      </w:pPr>
    </w:p>
    <w:p w14:paraId="2DC9EE2D" w14:textId="19FA8194" w:rsidR="004509D3" w:rsidRPr="00A166D6" w:rsidRDefault="004509D3" w:rsidP="004509D3">
      <w:pPr>
        <w:pStyle w:val="standa1"/>
        <w:spacing w:line="276" w:lineRule="auto"/>
        <w:rPr>
          <w:rFonts w:ascii="Arial" w:hAnsi="Arial" w:cs="Arial"/>
          <w:sz w:val="18"/>
          <w:szCs w:val="18"/>
        </w:rPr>
      </w:pPr>
      <w:proofErr w:type="spellStart"/>
      <w:r w:rsidRPr="00A166D6">
        <w:rPr>
          <w:rFonts w:ascii="Arial" w:hAnsi="Arial" w:cs="Arial"/>
          <w:sz w:val="18"/>
          <w:szCs w:val="18"/>
        </w:rPr>
        <w:t>Factor</w:t>
      </w:r>
      <w:proofErr w:type="spellEnd"/>
      <w:r w:rsidRPr="00A166D6">
        <w:rPr>
          <w:rFonts w:ascii="Arial" w:hAnsi="Arial" w:cs="Arial"/>
          <w:sz w:val="18"/>
          <w:szCs w:val="18"/>
        </w:rPr>
        <w:t xml:space="preserve"> C</w:t>
      </w:r>
      <w:r w:rsidRPr="00A166D6">
        <w:rPr>
          <w:rFonts w:ascii="Arial" w:hAnsi="Arial" w:cs="Arial"/>
          <w:sz w:val="18"/>
          <w:szCs w:val="18"/>
        </w:rPr>
        <w:br/>
        <w:t>Magdalena Lechner</w:t>
      </w:r>
    </w:p>
    <w:p w14:paraId="5EC54D74" w14:textId="3C39D437" w:rsidR="004509D3" w:rsidRDefault="004509D3" w:rsidP="004509D3">
      <w:pPr>
        <w:rPr>
          <w:rFonts w:ascii="Arial" w:hAnsi="Arial" w:cs="Arial"/>
          <w:sz w:val="18"/>
          <w:szCs w:val="18"/>
          <w:lang w:val="de-AT"/>
        </w:rPr>
      </w:pPr>
      <w:r w:rsidRPr="00A166D6">
        <w:rPr>
          <w:rFonts w:ascii="Arial" w:hAnsi="Arial" w:cs="Arial"/>
          <w:sz w:val="18"/>
          <w:szCs w:val="18"/>
          <w:lang w:val="de-AT"/>
        </w:rPr>
        <w:t>Tel: +43 (0)650 42 35 088</w:t>
      </w:r>
      <w:r w:rsidRPr="00A166D6">
        <w:rPr>
          <w:rFonts w:ascii="Arial" w:hAnsi="Arial" w:cs="Arial"/>
          <w:sz w:val="18"/>
          <w:szCs w:val="18"/>
          <w:lang w:val="de-AT"/>
        </w:rPr>
        <w:br/>
        <w:t xml:space="preserve">Mail: </w:t>
      </w:r>
      <w:hyperlink r:id="rId15" w:history="1">
        <w:r w:rsidRPr="00A166D6">
          <w:rPr>
            <w:rStyle w:val="Hyperlink"/>
            <w:rFonts w:ascii="Arial" w:hAnsi="Arial" w:cs="Arial"/>
            <w:sz w:val="18"/>
            <w:szCs w:val="18"/>
            <w:lang w:val="de-AT"/>
          </w:rPr>
          <w:t>m.lechner@factor-c.at</w:t>
        </w:r>
      </w:hyperlink>
      <w:r w:rsidRPr="00A166D6">
        <w:rPr>
          <w:rStyle w:val="Hyperlink"/>
          <w:rFonts w:ascii="Arial" w:hAnsi="Arial" w:cs="Arial"/>
          <w:sz w:val="18"/>
          <w:szCs w:val="18"/>
          <w:lang w:val="de-AT"/>
        </w:rPr>
        <w:t xml:space="preserve"> </w:t>
      </w:r>
    </w:p>
    <w:p w14:paraId="28319994" w14:textId="77777777" w:rsidR="004509D3" w:rsidRDefault="004509D3" w:rsidP="004509D3">
      <w:pPr>
        <w:rPr>
          <w:rFonts w:ascii="Arial" w:hAnsi="Arial" w:cs="Arial"/>
          <w:sz w:val="18"/>
          <w:szCs w:val="18"/>
          <w:lang w:val="de-AT"/>
        </w:rPr>
      </w:pPr>
    </w:p>
    <w:p w14:paraId="78D17166" w14:textId="77777777" w:rsidR="004509D3" w:rsidRDefault="004509D3" w:rsidP="004509D3">
      <w:pPr>
        <w:rPr>
          <w:rFonts w:ascii="Arial" w:hAnsi="Arial" w:cs="Arial"/>
          <w:sz w:val="18"/>
          <w:szCs w:val="18"/>
          <w:lang w:val="de-AT"/>
        </w:rPr>
      </w:pPr>
    </w:p>
    <w:p w14:paraId="714048AC" w14:textId="77777777" w:rsidR="004509D3" w:rsidRDefault="004509D3" w:rsidP="004509D3">
      <w:pPr>
        <w:rPr>
          <w:rFonts w:ascii="Arial" w:hAnsi="Arial" w:cs="Arial"/>
          <w:sz w:val="18"/>
          <w:szCs w:val="18"/>
          <w:lang w:val="de-AT"/>
        </w:rPr>
      </w:pPr>
    </w:p>
    <w:p w14:paraId="4FCC23EE" w14:textId="77777777" w:rsidR="004509D3" w:rsidRDefault="004509D3" w:rsidP="004509D3">
      <w:pPr>
        <w:rPr>
          <w:rFonts w:ascii="Arial" w:hAnsi="Arial" w:cs="Arial"/>
          <w:sz w:val="18"/>
          <w:szCs w:val="18"/>
          <w:lang w:val="de-AT"/>
        </w:rPr>
      </w:pPr>
    </w:p>
    <w:p w14:paraId="2C62C8A2" w14:textId="77777777" w:rsidR="004509D3" w:rsidRDefault="004509D3" w:rsidP="004509D3">
      <w:pPr>
        <w:rPr>
          <w:rFonts w:ascii="Arial" w:hAnsi="Arial" w:cs="Arial"/>
          <w:sz w:val="18"/>
          <w:szCs w:val="18"/>
          <w:lang w:val="de-AT"/>
        </w:rPr>
      </w:pPr>
    </w:p>
    <w:p w14:paraId="7816F16E" w14:textId="77777777" w:rsidR="004509D3" w:rsidRDefault="004509D3" w:rsidP="004509D3">
      <w:pPr>
        <w:rPr>
          <w:rFonts w:ascii="Arial" w:hAnsi="Arial" w:cs="Arial"/>
          <w:sz w:val="18"/>
          <w:szCs w:val="18"/>
          <w:lang w:val="de-AT"/>
        </w:rPr>
      </w:pPr>
    </w:p>
    <w:p w14:paraId="5B3323AF" w14:textId="77777777" w:rsidR="004509D3" w:rsidRDefault="004509D3" w:rsidP="004509D3">
      <w:pPr>
        <w:rPr>
          <w:rFonts w:ascii="Arial" w:hAnsi="Arial" w:cs="Arial"/>
          <w:sz w:val="18"/>
          <w:szCs w:val="18"/>
          <w:lang w:val="de-AT"/>
        </w:rPr>
      </w:pPr>
    </w:p>
    <w:p w14:paraId="3E437480" w14:textId="77777777" w:rsidR="004509D3" w:rsidRDefault="004509D3" w:rsidP="004509D3">
      <w:pPr>
        <w:rPr>
          <w:rFonts w:ascii="Arial" w:hAnsi="Arial" w:cs="Arial"/>
          <w:sz w:val="18"/>
          <w:szCs w:val="18"/>
          <w:lang w:val="de-AT"/>
        </w:rPr>
      </w:pPr>
    </w:p>
    <w:p w14:paraId="702E124E" w14:textId="77777777" w:rsidR="004509D3" w:rsidRDefault="004509D3" w:rsidP="004509D3">
      <w:pPr>
        <w:rPr>
          <w:rFonts w:ascii="Arial" w:hAnsi="Arial" w:cs="Arial"/>
          <w:sz w:val="18"/>
          <w:szCs w:val="18"/>
          <w:lang w:val="de-AT"/>
        </w:rPr>
      </w:pPr>
    </w:p>
    <w:p w14:paraId="1F7696EC" w14:textId="77777777" w:rsidR="004509D3" w:rsidRDefault="004509D3" w:rsidP="004509D3">
      <w:pPr>
        <w:rPr>
          <w:rFonts w:ascii="Arial" w:hAnsi="Arial" w:cs="Arial"/>
          <w:sz w:val="18"/>
          <w:szCs w:val="18"/>
          <w:lang w:val="de-AT"/>
        </w:rPr>
      </w:pPr>
    </w:p>
    <w:p w14:paraId="4D9F461A" w14:textId="77777777" w:rsidR="004509D3" w:rsidRDefault="004509D3" w:rsidP="004509D3">
      <w:pPr>
        <w:rPr>
          <w:rFonts w:ascii="Arial" w:hAnsi="Arial" w:cs="Arial"/>
          <w:sz w:val="18"/>
          <w:szCs w:val="18"/>
          <w:lang w:val="de-AT"/>
        </w:rPr>
      </w:pPr>
    </w:p>
    <w:p w14:paraId="2F237C9E" w14:textId="77777777" w:rsidR="004509D3" w:rsidRDefault="004509D3" w:rsidP="004509D3">
      <w:pPr>
        <w:rPr>
          <w:rFonts w:ascii="Arial" w:hAnsi="Arial" w:cs="Arial"/>
          <w:sz w:val="18"/>
          <w:szCs w:val="18"/>
          <w:lang w:val="de-AT"/>
        </w:rPr>
      </w:pPr>
    </w:p>
    <w:p w14:paraId="180A93AB" w14:textId="77777777" w:rsidR="004509D3" w:rsidRDefault="004509D3" w:rsidP="004509D3">
      <w:pPr>
        <w:rPr>
          <w:rFonts w:ascii="Arial" w:hAnsi="Arial" w:cs="Arial"/>
          <w:sz w:val="18"/>
          <w:szCs w:val="18"/>
          <w:lang w:val="de-AT"/>
        </w:rPr>
      </w:pPr>
    </w:p>
    <w:p w14:paraId="0749EDD3" w14:textId="77777777" w:rsidR="004509D3" w:rsidRDefault="004509D3" w:rsidP="004509D3">
      <w:pPr>
        <w:rPr>
          <w:rFonts w:ascii="Arial" w:hAnsi="Arial" w:cs="Arial"/>
          <w:sz w:val="18"/>
          <w:szCs w:val="18"/>
          <w:lang w:val="de-AT"/>
        </w:rPr>
      </w:pPr>
    </w:p>
    <w:p w14:paraId="2BCC4026" w14:textId="77777777" w:rsidR="004509D3" w:rsidRDefault="004509D3" w:rsidP="004509D3">
      <w:pPr>
        <w:rPr>
          <w:rFonts w:ascii="Arial" w:hAnsi="Arial" w:cs="Arial"/>
          <w:sz w:val="18"/>
          <w:szCs w:val="18"/>
          <w:lang w:val="de-AT"/>
        </w:rPr>
      </w:pPr>
    </w:p>
    <w:p w14:paraId="1D25AD04" w14:textId="77777777" w:rsidR="004509D3" w:rsidRDefault="004509D3" w:rsidP="004509D3">
      <w:pPr>
        <w:rPr>
          <w:rFonts w:ascii="Arial" w:hAnsi="Arial" w:cs="Arial"/>
          <w:sz w:val="18"/>
          <w:szCs w:val="18"/>
          <w:lang w:val="de-AT"/>
        </w:rPr>
      </w:pPr>
    </w:p>
    <w:p w14:paraId="31D6C7E3" w14:textId="77777777" w:rsidR="004509D3" w:rsidRDefault="004509D3" w:rsidP="004509D3">
      <w:pPr>
        <w:rPr>
          <w:rFonts w:ascii="Arial" w:hAnsi="Arial" w:cs="Arial"/>
          <w:sz w:val="18"/>
          <w:szCs w:val="18"/>
          <w:lang w:val="de-AT"/>
        </w:rPr>
      </w:pPr>
    </w:p>
    <w:p w14:paraId="1BEB23A6" w14:textId="77777777" w:rsidR="004509D3" w:rsidRDefault="004509D3" w:rsidP="004509D3">
      <w:pPr>
        <w:rPr>
          <w:rFonts w:ascii="Arial" w:hAnsi="Arial" w:cs="Arial"/>
          <w:sz w:val="18"/>
          <w:szCs w:val="18"/>
          <w:lang w:val="de-AT"/>
        </w:rPr>
      </w:pPr>
    </w:p>
    <w:p w14:paraId="2E381F66" w14:textId="77777777" w:rsidR="004509D3" w:rsidRDefault="004509D3" w:rsidP="004509D3">
      <w:pPr>
        <w:rPr>
          <w:rFonts w:ascii="Arial" w:hAnsi="Arial" w:cs="Arial"/>
          <w:sz w:val="18"/>
          <w:szCs w:val="18"/>
          <w:lang w:val="de-AT"/>
        </w:rPr>
      </w:pPr>
    </w:p>
    <w:p w14:paraId="771145C8" w14:textId="77777777" w:rsidR="004509D3" w:rsidRDefault="004509D3" w:rsidP="004509D3">
      <w:pPr>
        <w:rPr>
          <w:rFonts w:ascii="Arial" w:hAnsi="Arial" w:cs="Arial"/>
          <w:sz w:val="18"/>
          <w:szCs w:val="18"/>
          <w:lang w:val="de-AT"/>
        </w:rPr>
      </w:pPr>
    </w:p>
    <w:p w14:paraId="5B9A5A07" w14:textId="77777777" w:rsidR="0005633C" w:rsidRDefault="0005633C" w:rsidP="004509D3">
      <w:pPr>
        <w:rPr>
          <w:rFonts w:ascii="Arial" w:hAnsi="Arial" w:cs="Arial"/>
          <w:sz w:val="18"/>
          <w:szCs w:val="18"/>
          <w:lang w:val="de-AT"/>
        </w:rPr>
      </w:pPr>
    </w:p>
    <w:p w14:paraId="09FC6A97" w14:textId="77777777" w:rsidR="0005633C" w:rsidRDefault="0005633C" w:rsidP="004509D3">
      <w:pPr>
        <w:rPr>
          <w:rFonts w:ascii="Arial" w:hAnsi="Arial" w:cs="Arial"/>
          <w:sz w:val="18"/>
          <w:szCs w:val="18"/>
          <w:lang w:val="de-AT"/>
        </w:rPr>
      </w:pPr>
    </w:p>
    <w:p w14:paraId="7E0BDEB6" w14:textId="77777777" w:rsidR="0005633C" w:rsidRDefault="0005633C" w:rsidP="004509D3">
      <w:pPr>
        <w:rPr>
          <w:rFonts w:ascii="Arial" w:hAnsi="Arial" w:cs="Arial"/>
          <w:sz w:val="18"/>
          <w:szCs w:val="18"/>
          <w:lang w:val="de-AT"/>
        </w:rPr>
      </w:pPr>
    </w:p>
    <w:p w14:paraId="4C6D58F5" w14:textId="77777777" w:rsidR="0005633C" w:rsidRDefault="0005633C" w:rsidP="004509D3">
      <w:pPr>
        <w:rPr>
          <w:rFonts w:ascii="Arial" w:hAnsi="Arial" w:cs="Arial"/>
          <w:sz w:val="18"/>
          <w:szCs w:val="18"/>
          <w:lang w:val="de-AT"/>
        </w:rPr>
      </w:pPr>
    </w:p>
    <w:p w14:paraId="0EF532E2" w14:textId="77777777" w:rsidR="004509D3" w:rsidRDefault="004509D3" w:rsidP="004509D3">
      <w:pPr>
        <w:rPr>
          <w:rFonts w:ascii="Arial" w:hAnsi="Arial" w:cs="Arial"/>
          <w:sz w:val="18"/>
          <w:szCs w:val="18"/>
          <w:lang w:val="de-AT"/>
        </w:rPr>
      </w:pPr>
    </w:p>
    <w:p w14:paraId="7871DDE1" w14:textId="77777777" w:rsidR="004509D3" w:rsidRDefault="004509D3" w:rsidP="004509D3">
      <w:pPr>
        <w:rPr>
          <w:rFonts w:ascii="Arial" w:hAnsi="Arial" w:cs="Arial"/>
          <w:sz w:val="18"/>
          <w:szCs w:val="18"/>
          <w:lang w:val="de-AT"/>
        </w:rPr>
      </w:pPr>
    </w:p>
    <w:p w14:paraId="70419F84" w14:textId="77777777" w:rsidR="004509D3" w:rsidRDefault="004509D3" w:rsidP="004509D3">
      <w:pPr>
        <w:rPr>
          <w:rFonts w:ascii="Arial" w:hAnsi="Arial" w:cs="Arial"/>
          <w:sz w:val="18"/>
          <w:szCs w:val="18"/>
          <w:lang w:val="de-AT"/>
        </w:rPr>
      </w:pPr>
    </w:p>
    <w:p w14:paraId="0AF32AF0" w14:textId="77777777" w:rsidR="004509D3" w:rsidRDefault="004509D3" w:rsidP="004509D3">
      <w:pPr>
        <w:rPr>
          <w:rFonts w:ascii="Arial" w:hAnsi="Arial" w:cs="Arial"/>
          <w:sz w:val="18"/>
          <w:szCs w:val="18"/>
          <w:lang w:val="de-AT"/>
        </w:rPr>
      </w:pPr>
    </w:p>
    <w:p w14:paraId="2C8A8A13" w14:textId="77777777" w:rsidR="004509D3" w:rsidRDefault="004509D3" w:rsidP="004509D3">
      <w:pPr>
        <w:rPr>
          <w:rFonts w:ascii="Arial" w:hAnsi="Arial" w:cs="Arial"/>
          <w:sz w:val="18"/>
          <w:szCs w:val="18"/>
          <w:lang w:val="de-AT"/>
        </w:rPr>
      </w:pPr>
    </w:p>
    <w:p w14:paraId="78A9C8F2" w14:textId="77777777" w:rsidR="004509D3" w:rsidRDefault="004509D3" w:rsidP="004509D3">
      <w:pPr>
        <w:rPr>
          <w:rFonts w:ascii="Arial" w:hAnsi="Arial" w:cs="Arial"/>
          <w:sz w:val="18"/>
          <w:szCs w:val="18"/>
          <w:lang w:val="de-AT"/>
        </w:rPr>
      </w:pPr>
    </w:p>
    <w:p w14:paraId="18D73A27" w14:textId="77777777" w:rsidR="004509D3" w:rsidRDefault="004509D3" w:rsidP="004509D3">
      <w:pPr>
        <w:rPr>
          <w:rFonts w:ascii="Arial" w:hAnsi="Arial" w:cs="Arial"/>
          <w:sz w:val="18"/>
          <w:szCs w:val="18"/>
          <w:lang w:val="de-AT"/>
        </w:rPr>
      </w:pPr>
    </w:p>
    <w:p w14:paraId="5FDC62E5" w14:textId="77777777" w:rsidR="004509D3" w:rsidRDefault="004509D3" w:rsidP="004509D3">
      <w:pPr>
        <w:rPr>
          <w:rFonts w:ascii="Arial" w:hAnsi="Arial" w:cs="Arial"/>
          <w:sz w:val="18"/>
          <w:szCs w:val="18"/>
          <w:lang w:val="de-AT"/>
        </w:rPr>
      </w:pPr>
    </w:p>
    <w:p w14:paraId="1385239B" w14:textId="77777777" w:rsidR="004509D3" w:rsidRDefault="004509D3" w:rsidP="004509D3">
      <w:pPr>
        <w:rPr>
          <w:rFonts w:ascii="Arial" w:hAnsi="Arial" w:cs="Arial"/>
          <w:sz w:val="18"/>
          <w:szCs w:val="18"/>
          <w:lang w:val="de-AT"/>
        </w:rPr>
      </w:pPr>
    </w:p>
    <w:p w14:paraId="0818E0F2" w14:textId="77777777" w:rsidR="004509D3" w:rsidRDefault="004509D3" w:rsidP="004509D3">
      <w:pPr>
        <w:rPr>
          <w:rFonts w:ascii="Arial" w:hAnsi="Arial" w:cs="Arial"/>
          <w:sz w:val="18"/>
          <w:szCs w:val="18"/>
          <w:lang w:val="de-AT"/>
        </w:rPr>
      </w:pPr>
    </w:p>
    <w:p w14:paraId="18BF7148" w14:textId="77777777" w:rsidR="004509D3" w:rsidRDefault="004509D3" w:rsidP="004509D3">
      <w:pPr>
        <w:rPr>
          <w:rFonts w:ascii="Arial" w:hAnsi="Arial" w:cs="Arial"/>
          <w:sz w:val="18"/>
          <w:szCs w:val="18"/>
          <w:lang w:val="de-AT"/>
        </w:rPr>
      </w:pPr>
    </w:p>
    <w:p w14:paraId="022F0395" w14:textId="77777777" w:rsidR="004509D3" w:rsidRDefault="004509D3" w:rsidP="004509D3">
      <w:pPr>
        <w:rPr>
          <w:rFonts w:ascii="Arial" w:hAnsi="Arial" w:cs="Arial"/>
          <w:sz w:val="18"/>
          <w:szCs w:val="18"/>
          <w:lang w:val="de-AT"/>
        </w:rPr>
      </w:pPr>
    </w:p>
    <w:p w14:paraId="50339292" w14:textId="77777777" w:rsidR="004509D3" w:rsidRDefault="004509D3" w:rsidP="004509D3">
      <w:pPr>
        <w:rPr>
          <w:rFonts w:ascii="Arial" w:hAnsi="Arial" w:cs="Arial"/>
          <w:sz w:val="18"/>
          <w:szCs w:val="18"/>
          <w:lang w:val="de-AT"/>
        </w:rPr>
      </w:pPr>
    </w:p>
    <w:p w14:paraId="1B7871D4" w14:textId="77777777" w:rsidR="004509D3" w:rsidRDefault="004509D3" w:rsidP="004509D3">
      <w:pPr>
        <w:rPr>
          <w:rFonts w:ascii="Arial" w:hAnsi="Arial" w:cs="Arial"/>
          <w:sz w:val="18"/>
          <w:szCs w:val="18"/>
          <w:lang w:val="de-AT"/>
        </w:rPr>
      </w:pPr>
    </w:p>
    <w:p w14:paraId="7DD24345" w14:textId="76B3A3AF" w:rsidR="004509D3" w:rsidRPr="00A166D6" w:rsidRDefault="004509D3" w:rsidP="004509D3">
      <w:pPr>
        <w:rPr>
          <w:rFonts w:ascii="Arial" w:hAnsi="Arial" w:cs="Arial"/>
          <w:sz w:val="18"/>
          <w:szCs w:val="18"/>
          <w:lang w:val="de-AT"/>
        </w:rPr>
      </w:pPr>
      <w:proofErr w:type="spellStart"/>
      <w:r w:rsidRPr="00A166D6">
        <w:rPr>
          <w:rFonts w:ascii="Arial" w:hAnsi="Arial" w:cs="Arial"/>
          <w:sz w:val="18"/>
          <w:szCs w:val="18"/>
          <w:lang w:val="de-AT"/>
        </w:rPr>
        <w:t>iglo</w:t>
      </w:r>
      <w:proofErr w:type="spellEnd"/>
      <w:r w:rsidRPr="00A166D6">
        <w:rPr>
          <w:rFonts w:ascii="Arial" w:hAnsi="Arial" w:cs="Arial"/>
          <w:sz w:val="18"/>
          <w:szCs w:val="18"/>
          <w:lang w:val="de-AT"/>
        </w:rPr>
        <w:t xml:space="preserve"> Österreich</w:t>
      </w:r>
    </w:p>
    <w:p w14:paraId="066B9FA9" w14:textId="77777777" w:rsidR="004509D3" w:rsidRPr="00A166D6" w:rsidRDefault="004509D3" w:rsidP="004509D3">
      <w:pPr>
        <w:rPr>
          <w:rStyle w:val="Hyperlink"/>
          <w:rFonts w:ascii="Arial" w:hAnsi="Arial" w:cs="Arial"/>
          <w:color w:val="auto"/>
          <w:sz w:val="18"/>
          <w:szCs w:val="18"/>
          <w:u w:val="none"/>
          <w:lang w:val="de-AT"/>
        </w:rPr>
      </w:pPr>
      <w:r w:rsidRPr="00A166D6">
        <w:rPr>
          <w:rFonts w:ascii="Arial" w:hAnsi="Arial" w:cs="Arial"/>
          <w:sz w:val="18"/>
          <w:szCs w:val="18"/>
          <w:lang w:val="de-AT"/>
        </w:rPr>
        <w:t>Miriam Fend</w:t>
      </w:r>
      <w:r w:rsidRPr="00A166D6">
        <w:rPr>
          <w:rFonts w:ascii="Arial" w:hAnsi="Arial" w:cs="Arial"/>
          <w:sz w:val="18"/>
          <w:szCs w:val="18"/>
          <w:lang w:val="de-AT"/>
        </w:rPr>
        <w:br/>
        <w:t>Tel:  01 - 60866639</w:t>
      </w:r>
      <w:r w:rsidRPr="00A166D6">
        <w:rPr>
          <w:rFonts w:ascii="Arial" w:hAnsi="Arial" w:cs="Arial"/>
          <w:sz w:val="18"/>
          <w:szCs w:val="18"/>
          <w:lang w:val="de-AT"/>
        </w:rPr>
        <w:br/>
      </w:r>
      <w:r w:rsidRPr="00A166D6">
        <w:rPr>
          <w:rFonts w:ascii="Arial" w:hAnsi="Arial" w:cs="Arial"/>
          <w:kern w:val="2"/>
          <w:sz w:val="18"/>
          <w:szCs w:val="18"/>
          <w:lang w:val="de-AT"/>
          <w14:ligatures w14:val="standardContextual"/>
        </w:rPr>
        <w:t xml:space="preserve">Mail: </w:t>
      </w:r>
      <w:hyperlink r:id="rId16" w:history="1">
        <w:r w:rsidRPr="00A166D6">
          <w:rPr>
            <w:rStyle w:val="Hyperlink"/>
            <w:rFonts w:ascii="Arial" w:hAnsi="Arial" w:cs="Arial"/>
            <w:kern w:val="2"/>
            <w:sz w:val="18"/>
            <w:szCs w:val="18"/>
            <w:lang w:val="de-AT"/>
            <w14:ligatures w14:val="standardContextual"/>
          </w:rPr>
          <w:t>Miriam.fend@iglo.com</w:t>
        </w:r>
      </w:hyperlink>
    </w:p>
    <w:p w14:paraId="67580618" w14:textId="759A4DBF" w:rsidR="004C607B" w:rsidRPr="005864C1" w:rsidRDefault="004C607B" w:rsidP="004509D3">
      <w:pPr>
        <w:pStyle w:val="standa1"/>
        <w:spacing w:line="276" w:lineRule="auto"/>
        <w:rPr>
          <w:rStyle w:val="Hyperlink"/>
          <w:rFonts w:ascii="Arial" w:eastAsia="Times New Roman" w:hAnsi="Arial" w:cs="Arial"/>
          <w:sz w:val="18"/>
          <w:szCs w:val="18"/>
        </w:rPr>
      </w:pPr>
    </w:p>
    <w:p w14:paraId="29DBB276" w14:textId="77777777" w:rsidR="004509D3" w:rsidRPr="005864C1" w:rsidRDefault="004509D3">
      <w:pPr>
        <w:pStyle w:val="standa1"/>
        <w:spacing w:line="276" w:lineRule="auto"/>
        <w:jc w:val="both"/>
        <w:rPr>
          <w:rStyle w:val="Hyperlink"/>
          <w:rFonts w:ascii="Arial" w:eastAsia="Times New Roman" w:hAnsi="Arial" w:cs="Arial"/>
          <w:sz w:val="18"/>
          <w:szCs w:val="18"/>
        </w:rPr>
      </w:pPr>
    </w:p>
    <w:sectPr w:rsidR="004509D3" w:rsidRPr="005864C1" w:rsidSect="004509D3">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75F0D" w14:textId="77777777" w:rsidR="00B37D54" w:rsidRDefault="00B37D54" w:rsidP="00D65E58">
      <w:r>
        <w:separator/>
      </w:r>
    </w:p>
  </w:endnote>
  <w:endnote w:type="continuationSeparator" w:id="0">
    <w:p w14:paraId="4125C4F5" w14:textId="77777777" w:rsidR="00B37D54" w:rsidRDefault="00B37D54" w:rsidP="00D6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21A25" w14:textId="77777777" w:rsidR="00B37D54" w:rsidRDefault="00B37D54" w:rsidP="00D65E58">
      <w:r>
        <w:separator/>
      </w:r>
    </w:p>
  </w:footnote>
  <w:footnote w:type="continuationSeparator" w:id="0">
    <w:p w14:paraId="26A798D4" w14:textId="77777777" w:rsidR="00B37D54" w:rsidRDefault="00B37D54" w:rsidP="00D65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E72B" w14:textId="38E2A600" w:rsidR="00D65E58" w:rsidRDefault="00D65E58" w:rsidP="00D65E58">
    <w:pPr>
      <w:pStyle w:val="Kopfzeile"/>
      <w:jc w:val="right"/>
    </w:pPr>
    <w:r>
      <w:rPr>
        <w:noProof/>
      </w:rPr>
      <w:drawing>
        <wp:inline distT="0" distB="0" distL="0" distR="0" wp14:anchorId="6A0718C7" wp14:editId="2D4E6EC6">
          <wp:extent cx="1541255" cy="1080000"/>
          <wp:effectExtent l="0" t="0" r="0" b="0"/>
          <wp:docPr id="1" name="Grafik 1" descr="Ein Bild, das Logo, Schrift,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Logo, Schrift, Grafiken, Symbol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46953973">
    <w:abstractNumId w:val="5"/>
  </w:num>
  <w:num w:numId="2" w16cid:durableId="1581057401">
    <w:abstractNumId w:val="7"/>
  </w:num>
  <w:num w:numId="3" w16cid:durableId="2083486309">
    <w:abstractNumId w:val="6"/>
  </w:num>
  <w:num w:numId="4" w16cid:durableId="182981154">
    <w:abstractNumId w:val="1"/>
  </w:num>
  <w:num w:numId="5" w16cid:durableId="2021539393">
    <w:abstractNumId w:val="0"/>
  </w:num>
  <w:num w:numId="6" w16cid:durableId="1673337228">
    <w:abstractNumId w:val="4"/>
  </w:num>
  <w:num w:numId="7" w16cid:durableId="1875727333">
    <w:abstractNumId w:val="8"/>
  </w:num>
  <w:num w:numId="8" w16cid:durableId="1475951606">
    <w:abstractNumId w:val="3"/>
  </w:num>
  <w:num w:numId="9" w16cid:durableId="1942564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5633C"/>
    <w:rsid w:val="00063668"/>
    <w:rsid w:val="0006588A"/>
    <w:rsid w:val="00072EE5"/>
    <w:rsid w:val="00076353"/>
    <w:rsid w:val="000938A8"/>
    <w:rsid w:val="000A124E"/>
    <w:rsid w:val="000B214B"/>
    <w:rsid w:val="000B5258"/>
    <w:rsid w:val="000B6BF8"/>
    <w:rsid w:val="000C13D6"/>
    <w:rsid w:val="000C6887"/>
    <w:rsid w:val="000D4026"/>
    <w:rsid w:val="000D5934"/>
    <w:rsid w:val="000D6534"/>
    <w:rsid w:val="000D7360"/>
    <w:rsid w:val="000E25A2"/>
    <w:rsid w:val="0011002F"/>
    <w:rsid w:val="0013261C"/>
    <w:rsid w:val="00150220"/>
    <w:rsid w:val="00153473"/>
    <w:rsid w:val="00162651"/>
    <w:rsid w:val="0016784C"/>
    <w:rsid w:val="001708A7"/>
    <w:rsid w:val="0017150A"/>
    <w:rsid w:val="00171EDC"/>
    <w:rsid w:val="00172BC5"/>
    <w:rsid w:val="00173564"/>
    <w:rsid w:val="00183C95"/>
    <w:rsid w:val="00191E9C"/>
    <w:rsid w:val="001C3BF8"/>
    <w:rsid w:val="001C4726"/>
    <w:rsid w:val="001D0013"/>
    <w:rsid w:val="001D1FEB"/>
    <w:rsid w:val="001E03F2"/>
    <w:rsid w:val="001E36A8"/>
    <w:rsid w:val="001E4134"/>
    <w:rsid w:val="001F13DD"/>
    <w:rsid w:val="001F3C1E"/>
    <w:rsid w:val="001F6EDB"/>
    <w:rsid w:val="001F7183"/>
    <w:rsid w:val="00201BC4"/>
    <w:rsid w:val="00202A24"/>
    <w:rsid w:val="00202BF5"/>
    <w:rsid w:val="002100CA"/>
    <w:rsid w:val="00214137"/>
    <w:rsid w:val="00217EFA"/>
    <w:rsid w:val="00224286"/>
    <w:rsid w:val="002244CC"/>
    <w:rsid w:val="002259D8"/>
    <w:rsid w:val="00260A97"/>
    <w:rsid w:val="00273761"/>
    <w:rsid w:val="0028261A"/>
    <w:rsid w:val="00283593"/>
    <w:rsid w:val="00283C16"/>
    <w:rsid w:val="002905B7"/>
    <w:rsid w:val="002914DD"/>
    <w:rsid w:val="002A2E7E"/>
    <w:rsid w:val="002A67D9"/>
    <w:rsid w:val="002B1DE8"/>
    <w:rsid w:val="002D01DB"/>
    <w:rsid w:val="002D3028"/>
    <w:rsid w:val="002D6373"/>
    <w:rsid w:val="002E6413"/>
    <w:rsid w:val="002F3712"/>
    <w:rsid w:val="002F41E9"/>
    <w:rsid w:val="003265B3"/>
    <w:rsid w:val="0032739D"/>
    <w:rsid w:val="0034591D"/>
    <w:rsid w:val="0034614A"/>
    <w:rsid w:val="003466A9"/>
    <w:rsid w:val="00352CF7"/>
    <w:rsid w:val="003542FC"/>
    <w:rsid w:val="003569CC"/>
    <w:rsid w:val="00371682"/>
    <w:rsid w:val="00371CE7"/>
    <w:rsid w:val="00374712"/>
    <w:rsid w:val="003778CC"/>
    <w:rsid w:val="003810C2"/>
    <w:rsid w:val="00387D9D"/>
    <w:rsid w:val="00391410"/>
    <w:rsid w:val="003934E2"/>
    <w:rsid w:val="003950A8"/>
    <w:rsid w:val="003957B6"/>
    <w:rsid w:val="003B02B6"/>
    <w:rsid w:val="003D2E7D"/>
    <w:rsid w:val="003D4351"/>
    <w:rsid w:val="003F0975"/>
    <w:rsid w:val="00405F90"/>
    <w:rsid w:val="004061EB"/>
    <w:rsid w:val="004159C5"/>
    <w:rsid w:val="00434358"/>
    <w:rsid w:val="00442DDD"/>
    <w:rsid w:val="004459B5"/>
    <w:rsid w:val="004509D3"/>
    <w:rsid w:val="0045262A"/>
    <w:rsid w:val="004530A3"/>
    <w:rsid w:val="00462BE6"/>
    <w:rsid w:val="00473262"/>
    <w:rsid w:val="00490523"/>
    <w:rsid w:val="00492256"/>
    <w:rsid w:val="00494BA5"/>
    <w:rsid w:val="004C1B33"/>
    <w:rsid w:val="004C32CB"/>
    <w:rsid w:val="004C607B"/>
    <w:rsid w:val="004D585C"/>
    <w:rsid w:val="004E168A"/>
    <w:rsid w:val="004F41AA"/>
    <w:rsid w:val="004F6AC9"/>
    <w:rsid w:val="00520195"/>
    <w:rsid w:val="0052019D"/>
    <w:rsid w:val="00522B3A"/>
    <w:rsid w:val="00531206"/>
    <w:rsid w:val="00532996"/>
    <w:rsid w:val="005349D8"/>
    <w:rsid w:val="00535D01"/>
    <w:rsid w:val="00536DD0"/>
    <w:rsid w:val="00540CEF"/>
    <w:rsid w:val="00545474"/>
    <w:rsid w:val="00547F4F"/>
    <w:rsid w:val="005529FE"/>
    <w:rsid w:val="0055738E"/>
    <w:rsid w:val="0056213A"/>
    <w:rsid w:val="00565C4B"/>
    <w:rsid w:val="005864C1"/>
    <w:rsid w:val="005959A9"/>
    <w:rsid w:val="005A595D"/>
    <w:rsid w:val="005B6864"/>
    <w:rsid w:val="005C00DA"/>
    <w:rsid w:val="005C5B17"/>
    <w:rsid w:val="005D5EE5"/>
    <w:rsid w:val="005E3DE5"/>
    <w:rsid w:val="005F370D"/>
    <w:rsid w:val="005F6C2C"/>
    <w:rsid w:val="00611949"/>
    <w:rsid w:val="00622673"/>
    <w:rsid w:val="0062557D"/>
    <w:rsid w:val="0064153C"/>
    <w:rsid w:val="006415F1"/>
    <w:rsid w:val="00650420"/>
    <w:rsid w:val="00660D2F"/>
    <w:rsid w:val="0066243A"/>
    <w:rsid w:val="00663E7D"/>
    <w:rsid w:val="00665874"/>
    <w:rsid w:val="00666C2D"/>
    <w:rsid w:val="006909C2"/>
    <w:rsid w:val="00694A75"/>
    <w:rsid w:val="006B0141"/>
    <w:rsid w:val="006B3F7A"/>
    <w:rsid w:val="006B43F7"/>
    <w:rsid w:val="006B6334"/>
    <w:rsid w:val="006C12C7"/>
    <w:rsid w:val="006D4B28"/>
    <w:rsid w:val="006D65F4"/>
    <w:rsid w:val="006F4571"/>
    <w:rsid w:val="007035D3"/>
    <w:rsid w:val="0070595C"/>
    <w:rsid w:val="0071057D"/>
    <w:rsid w:val="00745C78"/>
    <w:rsid w:val="00761725"/>
    <w:rsid w:val="00762610"/>
    <w:rsid w:val="00762CAB"/>
    <w:rsid w:val="00770BE3"/>
    <w:rsid w:val="00773E62"/>
    <w:rsid w:val="007872B5"/>
    <w:rsid w:val="007908A0"/>
    <w:rsid w:val="00790A57"/>
    <w:rsid w:val="00797B8D"/>
    <w:rsid w:val="007A30C3"/>
    <w:rsid w:val="007A32DA"/>
    <w:rsid w:val="007A3C52"/>
    <w:rsid w:val="007A5A55"/>
    <w:rsid w:val="007B1FAC"/>
    <w:rsid w:val="007B2901"/>
    <w:rsid w:val="007C2C68"/>
    <w:rsid w:val="007D39EC"/>
    <w:rsid w:val="00807280"/>
    <w:rsid w:val="008104C1"/>
    <w:rsid w:val="0081269F"/>
    <w:rsid w:val="00813C9F"/>
    <w:rsid w:val="00816573"/>
    <w:rsid w:val="00820875"/>
    <w:rsid w:val="00825372"/>
    <w:rsid w:val="0083419B"/>
    <w:rsid w:val="00843B54"/>
    <w:rsid w:val="00870ADC"/>
    <w:rsid w:val="00880E59"/>
    <w:rsid w:val="00883568"/>
    <w:rsid w:val="0089216E"/>
    <w:rsid w:val="008A2164"/>
    <w:rsid w:val="008A6733"/>
    <w:rsid w:val="008C5E9A"/>
    <w:rsid w:val="008D2E88"/>
    <w:rsid w:val="008F22CF"/>
    <w:rsid w:val="008F3BEC"/>
    <w:rsid w:val="008F52A9"/>
    <w:rsid w:val="008F7A76"/>
    <w:rsid w:val="00904AD9"/>
    <w:rsid w:val="0090672B"/>
    <w:rsid w:val="00913DC0"/>
    <w:rsid w:val="00914CEC"/>
    <w:rsid w:val="00916D48"/>
    <w:rsid w:val="009178CF"/>
    <w:rsid w:val="009231FC"/>
    <w:rsid w:val="009263A2"/>
    <w:rsid w:val="009273AE"/>
    <w:rsid w:val="00941FF9"/>
    <w:rsid w:val="00950444"/>
    <w:rsid w:val="00954C5E"/>
    <w:rsid w:val="00955ADC"/>
    <w:rsid w:val="00966293"/>
    <w:rsid w:val="00967650"/>
    <w:rsid w:val="00973100"/>
    <w:rsid w:val="009747D8"/>
    <w:rsid w:val="00997A6E"/>
    <w:rsid w:val="00997EC0"/>
    <w:rsid w:val="009A0E8A"/>
    <w:rsid w:val="009A652E"/>
    <w:rsid w:val="009B1E0E"/>
    <w:rsid w:val="009C1910"/>
    <w:rsid w:val="009C2241"/>
    <w:rsid w:val="009C600E"/>
    <w:rsid w:val="009F3A2A"/>
    <w:rsid w:val="00A0023C"/>
    <w:rsid w:val="00A1311E"/>
    <w:rsid w:val="00A13ACC"/>
    <w:rsid w:val="00A22524"/>
    <w:rsid w:val="00A32612"/>
    <w:rsid w:val="00A47318"/>
    <w:rsid w:val="00A57571"/>
    <w:rsid w:val="00A629EE"/>
    <w:rsid w:val="00A665B9"/>
    <w:rsid w:val="00A708BF"/>
    <w:rsid w:val="00A75F2D"/>
    <w:rsid w:val="00A835EA"/>
    <w:rsid w:val="00A83FAF"/>
    <w:rsid w:val="00A84005"/>
    <w:rsid w:val="00A85BEA"/>
    <w:rsid w:val="00A91EF7"/>
    <w:rsid w:val="00A94D2F"/>
    <w:rsid w:val="00AC7B81"/>
    <w:rsid w:val="00AD2AAC"/>
    <w:rsid w:val="00AD7755"/>
    <w:rsid w:val="00AE2D9D"/>
    <w:rsid w:val="00AE553C"/>
    <w:rsid w:val="00AF4650"/>
    <w:rsid w:val="00AF7DB5"/>
    <w:rsid w:val="00B1753B"/>
    <w:rsid w:val="00B20680"/>
    <w:rsid w:val="00B21021"/>
    <w:rsid w:val="00B26EB6"/>
    <w:rsid w:val="00B3396C"/>
    <w:rsid w:val="00B340CE"/>
    <w:rsid w:val="00B37449"/>
    <w:rsid w:val="00B37597"/>
    <w:rsid w:val="00B37D54"/>
    <w:rsid w:val="00B5146D"/>
    <w:rsid w:val="00B62B95"/>
    <w:rsid w:val="00B668DD"/>
    <w:rsid w:val="00B71F24"/>
    <w:rsid w:val="00B802CF"/>
    <w:rsid w:val="00B81DDD"/>
    <w:rsid w:val="00B87322"/>
    <w:rsid w:val="00B923A1"/>
    <w:rsid w:val="00B92865"/>
    <w:rsid w:val="00B94E8E"/>
    <w:rsid w:val="00B953C7"/>
    <w:rsid w:val="00B96132"/>
    <w:rsid w:val="00B97BC9"/>
    <w:rsid w:val="00BB2283"/>
    <w:rsid w:val="00BC7524"/>
    <w:rsid w:val="00BE260F"/>
    <w:rsid w:val="00BE4702"/>
    <w:rsid w:val="00BE5CCC"/>
    <w:rsid w:val="00C07A8A"/>
    <w:rsid w:val="00C10416"/>
    <w:rsid w:val="00C1102F"/>
    <w:rsid w:val="00C12123"/>
    <w:rsid w:val="00C24015"/>
    <w:rsid w:val="00C51E5C"/>
    <w:rsid w:val="00C52B7A"/>
    <w:rsid w:val="00C53677"/>
    <w:rsid w:val="00C55640"/>
    <w:rsid w:val="00C630E9"/>
    <w:rsid w:val="00C65A5E"/>
    <w:rsid w:val="00C663B0"/>
    <w:rsid w:val="00C838E2"/>
    <w:rsid w:val="00C842FB"/>
    <w:rsid w:val="00C97887"/>
    <w:rsid w:val="00CA41E1"/>
    <w:rsid w:val="00CA69F1"/>
    <w:rsid w:val="00CC750A"/>
    <w:rsid w:val="00CD2172"/>
    <w:rsid w:val="00CD45D9"/>
    <w:rsid w:val="00CE49A0"/>
    <w:rsid w:val="00CF2E60"/>
    <w:rsid w:val="00CF4539"/>
    <w:rsid w:val="00CF5FA3"/>
    <w:rsid w:val="00D0006E"/>
    <w:rsid w:val="00D0008C"/>
    <w:rsid w:val="00D03E00"/>
    <w:rsid w:val="00D144B6"/>
    <w:rsid w:val="00D24D02"/>
    <w:rsid w:val="00D41D4C"/>
    <w:rsid w:val="00D42454"/>
    <w:rsid w:val="00D50A00"/>
    <w:rsid w:val="00D5193A"/>
    <w:rsid w:val="00D54506"/>
    <w:rsid w:val="00D545A1"/>
    <w:rsid w:val="00D603BE"/>
    <w:rsid w:val="00D61C7A"/>
    <w:rsid w:val="00D65E58"/>
    <w:rsid w:val="00D676DE"/>
    <w:rsid w:val="00D70FE0"/>
    <w:rsid w:val="00D77143"/>
    <w:rsid w:val="00D7785B"/>
    <w:rsid w:val="00D90ABE"/>
    <w:rsid w:val="00DC2108"/>
    <w:rsid w:val="00DD6995"/>
    <w:rsid w:val="00DD7FCC"/>
    <w:rsid w:val="00DE4BEC"/>
    <w:rsid w:val="00DE62EC"/>
    <w:rsid w:val="00E121C8"/>
    <w:rsid w:val="00E13D5C"/>
    <w:rsid w:val="00E15412"/>
    <w:rsid w:val="00E216FC"/>
    <w:rsid w:val="00E26DF0"/>
    <w:rsid w:val="00E36DF9"/>
    <w:rsid w:val="00E44BD0"/>
    <w:rsid w:val="00E45A30"/>
    <w:rsid w:val="00E45D04"/>
    <w:rsid w:val="00E52396"/>
    <w:rsid w:val="00E6179B"/>
    <w:rsid w:val="00E6384D"/>
    <w:rsid w:val="00E70003"/>
    <w:rsid w:val="00E73FA5"/>
    <w:rsid w:val="00E7549C"/>
    <w:rsid w:val="00E800EE"/>
    <w:rsid w:val="00E822EA"/>
    <w:rsid w:val="00E87B03"/>
    <w:rsid w:val="00E96127"/>
    <w:rsid w:val="00EA33FA"/>
    <w:rsid w:val="00EC1C57"/>
    <w:rsid w:val="00EC6F92"/>
    <w:rsid w:val="00ED0780"/>
    <w:rsid w:val="00ED1E33"/>
    <w:rsid w:val="00EE793E"/>
    <w:rsid w:val="00EF458C"/>
    <w:rsid w:val="00EF665F"/>
    <w:rsid w:val="00F07F29"/>
    <w:rsid w:val="00F12FE4"/>
    <w:rsid w:val="00F24344"/>
    <w:rsid w:val="00F30724"/>
    <w:rsid w:val="00F30A6B"/>
    <w:rsid w:val="00F31BE2"/>
    <w:rsid w:val="00F3632B"/>
    <w:rsid w:val="00F37560"/>
    <w:rsid w:val="00F45DED"/>
    <w:rsid w:val="00F65502"/>
    <w:rsid w:val="00F775AC"/>
    <w:rsid w:val="00F83775"/>
    <w:rsid w:val="00F92D2D"/>
    <w:rsid w:val="00FB65B9"/>
    <w:rsid w:val="00FB6904"/>
    <w:rsid w:val="00FC477D"/>
    <w:rsid w:val="00FC4FA7"/>
    <w:rsid w:val="00FD4500"/>
    <w:rsid w:val="00FD4CC1"/>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berarbeitung">
    <w:name w:val="Revision"/>
    <w:hidden/>
    <w:uiPriority w:val="99"/>
    <w:semiHidden/>
    <w:rsid w:val="00462BE6"/>
    <w:pPr>
      <w:spacing w:after="0" w:line="240" w:lineRule="auto"/>
    </w:pPr>
    <w:rPr>
      <w:sz w:val="24"/>
      <w:szCs w:val="24"/>
      <w:lang w:val="en-US"/>
    </w:rPr>
  </w:style>
  <w:style w:type="character" w:styleId="BesuchterLink">
    <w:name w:val="FollowedHyperlink"/>
    <w:basedOn w:val="Absatz-Standardschriftart"/>
    <w:uiPriority w:val="99"/>
    <w:semiHidden/>
    <w:unhideWhenUsed/>
    <w:rsid w:val="00C630E9"/>
    <w:rPr>
      <w:color w:val="954F72" w:themeColor="followedHyperlink"/>
      <w:u w:val="single"/>
    </w:rPr>
  </w:style>
  <w:style w:type="paragraph" w:styleId="Kopfzeile">
    <w:name w:val="header"/>
    <w:basedOn w:val="Standard"/>
    <w:link w:val="KopfzeileZchn"/>
    <w:uiPriority w:val="99"/>
    <w:unhideWhenUsed/>
    <w:rsid w:val="00D65E58"/>
    <w:pPr>
      <w:tabs>
        <w:tab w:val="center" w:pos="4536"/>
        <w:tab w:val="right" w:pos="9072"/>
      </w:tabs>
    </w:pPr>
  </w:style>
  <w:style w:type="character" w:customStyle="1" w:styleId="KopfzeileZchn">
    <w:name w:val="Kopfzeile Zchn"/>
    <w:basedOn w:val="Absatz-Standardschriftart"/>
    <w:link w:val="Kopfzeile"/>
    <w:uiPriority w:val="99"/>
    <w:rsid w:val="00D65E58"/>
    <w:rPr>
      <w:sz w:val="24"/>
      <w:szCs w:val="24"/>
      <w:lang w:val="en-US"/>
    </w:rPr>
  </w:style>
  <w:style w:type="paragraph" w:styleId="Fuzeile">
    <w:name w:val="footer"/>
    <w:basedOn w:val="Standard"/>
    <w:link w:val="FuzeileZchn"/>
    <w:uiPriority w:val="99"/>
    <w:unhideWhenUsed/>
    <w:rsid w:val="00D65E58"/>
    <w:pPr>
      <w:tabs>
        <w:tab w:val="center" w:pos="4536"/>
        <w:tab w:val="right" w:pos="9072"/>
      </w:tabs>
    </w:pPr>
  </w:style>
  <w:style w:type="character" w:customStyle="1" w:styleId="FuzeileZchn">
    <w:name w:val="Fußzeile Zchn"/>
    <w:basedOn w:val="Absatz-Standardschriftart"/>
    <w:link w:val="Fuzeile"/>
    <w:uiPriority w:val="99"/>
    <w:rsid w:val="00D65E58"/>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30381306">
      <w:bodyDiv w:val="1"/>
      <w:marLeft w:val="0"/>
      <w:marRight w:val="0"/>
      <w:marTop w:val="0"/>
      <w:marBottom w:val="0"/>
      <w:divBdr>
        <w:top w:val="none" w:sz="0" w:space="0" w:color="auto"/>
        <w:left w:val="none" w:sz="0" w:space="0" w:color="auto"/>
        <w:bottom w:val="none" w:sz="0" w:space="0" w:color="auto"/>
        <w:right w:val="none" w:sz="0" w:space="0" w:color="auto"/>
      </w:divBdr>
      <w:divsChild>
        <w:div w:id="1770812432">
          <w:marLeft w:val="0"/>
          <w:marRight w:val="0"/>
          <w:marTop w:val="0"/>
          <w:marBottom w:val="0"/>
          <w:divBdr>
            <w:top w:val="none" w:sz="0" w:space="0" w:color="auto"/>
            <w:left w:val="none" w:sz="0" w:space="0" w:color="auto"/>
            <w:bottom w:val="none" w:sz="0" w:space="0" w:color="auto"/>
            <w:right w:val="none" w:sz="0" w:space="0" w:color="auto"/>
          </w:divBdr>
          <w:divsChild>
            <w:div w:id="6789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2711320">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glo.a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glo.at/ernaehrung/ausgewogene-ernaehrung-mit-iglo/lebensmittel-richtig-einfrier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iriam.fend@igl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glo.at/ernaehrung/ausgewogene-ernaehrung-mit-iglo/lebensmittel-richtig-einfrieren" TargetMode="External"/><Relationship Id="rId5" Type="http://schemas.openxmlformats.org/officeDocument/2006/relationships/styles" Target="styles.xml"/><Relationship Id="rId15" Type="http://schemas.openxmlformats.org/officeDocument/2006/relationships/hyperlink" Target="mailto:m.lechner@factor-c.at" TargetMode="External"/><Relationship Id="rId10" Type="http://schemas.openxmlformats.org/officeDocument/2006/relationships/hyperlink" Target="https://www.iglo.at/iglo-produkte/fisc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5AC3F31219CF449E0A2567EBCFB596" ma:contentTypeVersion="19" ma:contentTypeDescription="Ein neues Dokument erstellen." ma:contentTypeScope="" ma:versionID="12d30c1291d1997a9197c85a6d65d5a5">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791e251bb803d2fabd8d204977099044"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Props1.xml><?xml version="1.0" encoding="utf-8"?>
<ds:datastoreItem xmlns:ds="http://schemas.openxmlformats.org/officeDocument/2006/customXml" ds:itemID="{3177F6AC-9ADB-4338-A24F-7DEF49BEFB8D}">
  <ds:schemaRefs>
    <ds:schemaRef ds:uri="http://schemas.microsoft.com/sharepoint/v3/contenttype/forms"/>
  </ds:schemaRefs>
</ds:datastoreItem>
</file>

<file path=customXml/itemProps2.xml><?xml version="1.0" encoding="utf-8"?>
<ds:datastoreItem xmlns:ds="http://schemas.openxmlformats.org/officeDocument/2006/customXml" ds:itemID="{C6720553-8BFE-47FF-8B31-58C05B9E7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CEB323-3050-4A2B-9DA2-877D032F1743}">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1053</Words>
  <Characters>6640</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9</cp:revision>
  <cp:lastPrinted>2022-02-28T11:19:00Z</cp:lastPrinted>
  <dcterms:created xsi:type="dcterms:W3CDTF">2025-09-23T08:12:00Z</dcterms:created>
  <dcterms:modified xsi:type="dcterms:W3CDTF">2025-09-24T16:59:00Z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ies>
</file>