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7777777" w:rsidR="000D7360" w:rsidRPr="00997EC0" w:rsidRDefault="000D7360" w:rsidP="00201BC4">
      <w:pPr>
        <w:jc w:val="both"/>
        <w:rPr>
          <w:rFonts w:ascii="Arial" w:hAnsi="Arial" w:cs="Arial"/>
          <w:b/>
          <w:sz w:val="22"/>
          <w:lang w:val="de-AT"/>
        </w:rPr>
      </w:pPr>
      <w:r w:rsidRPr="00997EC0">
        <w:rPr>
          <w:noProof/>
          <w:lang w:val="de-AT"/>
        </w:rPr>
        <w:drawing>
          <wp:anchor distT="0" distB="0" distL="114300" distR="114300" simplePos="0" relativeHeight="251659264"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997EC0" w:rsidRDefault="000D7360" w:rsidP="00201BC4">
      <w:pPr>
        <w:jc w:val="both"/>
        <w:rPr>
          <w:rFonts w:ascii="Arial" w:hAnsi="Arial" w:cs="Arial"/>
          <w:sz w:val="22"/>
          <w:lang w:val="de-AT"/>
        </w:rPr>
      </w:pPr>
    </w:p>
    <w:p w14:paraId="5A424179" w14:textId="77777777" w:rsidR="000D7360" w:rsidRPr="00997EC0" w:rsidRDefault="000D7360" w:rsidP="00201BC4">
      <w:pPr>
        <w:jc w:val="both"/>
        <w:rPr>
          <w:rFonts w:ascii="Arial" w:hAnsi="Arial" w:cs="Arial"/>
          <w:b/>
          <w:sz w:val="22"/>
          <w:lang w:val="de-AT"/>
        </w:rPr>
      </w:pPr>
    </w:p>
    <w:p w14:paraId="3AD6B006" w14:textId="77777777" w:rsidR="000D7360" w:rsidRPr="00997EC0" w:rsidRDefault="000D7360" w:rsidP="00201BC4">
      <w:pPr>
        <w:jc w:val="both"/>
        <w:rPr>
          <w:rFonts w:ascii="Arial" w:hAnsi="Arial" w:cs="Arial"/>
          <w:b/>
          <w:sz w:val="22"/>
          <w:lang w:val="de-AT"/>
        </w:rPr>
      </w:pPr>
    </w:p>
    <w:p w14:paraId="592BB3B0" w14:textId="77777777" w:rsidR="000D7360" w:rsidRPr="00997EC0" w:rsidRDefault="000D7360" w:rsidP="00201BC4">
      <w:pPr>
        <w:jc w:val="both"/>
        <w:rPr>
          <w:rFonts w:ascii="Arial" w:hAnsi="Arial" w:cs="Arial"/>
          <w:b/>
          <w:sz w:val="22"/>
          <w:lang w:val="de-AT"/>
        </w:rPr>
      </w:pPr>
    </w:p>
    <w:p w14:paraId="7C995B26" w14:textId="77777777" w:rsidR="000D7360" w:rsidRPr="00997EC0" w:rsidRDefault="000D7360" w:rsidP="00201BC4">
      <w:pPr>
        <w:jc w:val="both"/>
        <w:rPr>
          <w:rFonts w:ascii="Arial" w:hAnsi="Arial" w:cs="Arial"/>
          <w:b/>
          <w:sz w:val="22"/>
          <w:lang w:val="de-AT"/>
        </w:rPr>
      </w:pPr>
    </w:p>
    <w:p w14:paraId="73DED96A" w14:textId="77777777" w:rsidR="006B3F7A" w:rsidRPr="00997EC0" w:rsidRDefault="006B3F7A" w:rsidP="00201BC4">
      <w:pPr>
        <w:jc w:val="both"/>
        <w:rPr>
          <w:rFonts w:ascii="Arial" w:hAnsi="Arial" w:cs="Arial"/>
          <w:b/>
          <w:lang w:val="de-AT"/>
        </w:rPr>
      </w:pPr>
    </w:p>
    <w:p w14:paraId="237CA898" w14:textId="77777777" w:rsidR="006B3F7A" w:rsidRPr="00997EC0" w:rsidRDefault="006B3F7A" w:rsidP="00201BC4">
      <w:pPr>
        <w:jc w:val="both"/>
        <w:rPr>
          <w:rFonts w:ascii="Arial" w:hAnsi="Arial" w:cs="Arial"/>
          <w:b/>
          <w:lang w:val="de-AT"/>
        </w:rPr>
      </w:pPr>
    </w:p>
    <w:p w14:paraId="2B2322F1" w14:textId="58400C0E" w:rsidR="00490523" w:rsidRPr="007872B5" w:rsidRDefault="007872B5" w:rsidP="00490523">
      <w:pPr>
        <w:jc w:val="both"/>
        <w:rPr>
          <w:rFonts w:ascii="Arial" w:hAnsi="Arial" w:cs="Arial"/>
          <w:b/>
          <w:lang w:val="de-AT"/>
        </w:rPr>
      </w:pPr>
      <w:r>
        <w:rPr>
          <w:rFonts w:ascii="Arial" w:hAnsi="Arial" w:cs="Arial"/>
          <w:b/>
          <w:lang w:val="de-AT"/>
        </w:rPr>
        <w:t>Tipps &amp; Tricks rund ums Einfrieren z</w:t>
      </w:r>
      <w:r w:rsidR="00A32612">
        <w:rPr>
          <w:rFonts w:ascii="Arial" w:hAnsi="Arial" w:cs="Arial"/>
          <w:b/>
          <w:lang w:val="de-AT"/>
        </w:rPr>
        <w:t>uhause</w:t>
      </w:r>
    </w:p>
    <w:p w14:paraId="7E003CB5" w14:textId="77777777" w:rsidR="00490523" w:rsidRPr="007872B5" w:rsidRDefault="00490523" w:rsidP="00490523">
      <w:pPr>
        <w:jc w:val="both"/>
        <w:rPr>
          <w:rFonts w:ascii="Arial" w:hAnsi="Arial" w:cs="Arial"/>
          <w:b/>
          <w:lang w:val="de-AT"/>
        </w:rPr>
      </w:pPr>
    </w:p>
    <w:p w14:paraId="5B2A117F" w14:textId="19E7E4B3" w:rsidR="009A652E" w:rsidRDefault="00A47318" w:rsidP="004E168A">
      <w:pPr>
        <w:spacing w:line="280" w:lineRule="atLeast"/>
        <w:jc w:val="both"/>
        <w:rPr>
          <w:rFonts w:ascii="Arial" w:hAnsi="Arial" w:cs="Arial"/>
          <w:b/>
          <w:sz w:val="20"/>
          <w:szCs w:val="20"/>
          <w:lang w:val="de-AT"/>
        </w:rPr>
      </w:pPr>
      <w:r>
        <w:rPr>
          <w:rFonts w:ascii="Arial" w:hAnsi="Arial" w:cs="Arial"/>
          <w:b/>
          <w:sz w:val="20"/>
          <w:szCs w:val="20"/>
          <w:lang w:val="de-AT"/>
        </w:rPr>
        <w:t xml:space="preserve">Der 29. September ist der Internationale Tag gegen Lebensmittelverschwendung. </w:t>
      </w:r>
      <w:r w:rsidR="002905B7">
        <w:rPr>
          <w:rFonts w:ascii="Arial" w:hAnsi="Arial" w:cs="Arial"/>
          <w:b/>
          <w:sz w:val="20"/>
          <w:szCs w:val="20"/>
          <w:lang w:val="de-AT"/>
        </w:rPr>
        <w:t>Und o</w:t>
      </w:r>
      <w:r w:rsidR="002905B7">
        <w:rPr>
          <w:rFonts w:ascii="Arial" w:hAnsi="Arial" w:cs="Arial"/>
          <w:b/>
          <w:sz w:val="20"/>
          <w:szCs w:val="20"/>
          <w:lang w:val="de-AT"/>
        </w:rPr>
        <w:t xml:space="preserve">bwohl fast jeder </w:t>
      </w:r>
      <w:r w:rsidR="002905B7">
        <w:rPr>
          <w:rFonts w:ascii="Arial" w:hAnsi="Arial" w:cs="Arial"/>
          <w:b/>
          <w:sz w:val="20"/>
          <w:szCs w:val="20"/>
          <w:lang w:val="de-AT"/>
        </w:rPr>
        <w:t xml:space="preserve">hierzulande </w:t>
      </w:r>
      <w:r w:rsidR="002905B7">
        <w:rPr>
          <w:rFonts w:ascii="Arial" w:hAnsi="Arial" w:cs="Arial"/>
          <w:b/>
          <w:sz w:val="20"/>
          <w:szCs w:val="20"/>
          <w:lang w:val="de-AT"/>
        </w:rPr>
        <w:t xml:space="preserve">versucht, es zu vermeiden, landen viele Lebensmittel im Müll. </w:t>
      </w:r>
      <w:r w:rsidR="002905B7">
        <w:rPr>
          <w:rFonts w:ascii="Arial" w:hAnsi="Arial" w:cs="Arial"/>
          <w:b/>
          <w:sz w:val="20"/>
          <w:szCs w:val="20"/>
          <w:lang w:val="de-AT"/>
        </w:rPr>
        <w:t xml:space="preserve">Was die </w:t>
      </w:r>
      <w:proofErr w:type="spellStart"/>
      <w:r w:rsidR="002905B7">
        <w:rPr>
          <w:rFonts w:ascii="Arial" w:hAnsi="Arial" w:cs="Arial"/>
          <w:b/>
          <w:sz w:val="20"/>
          <w:szCs w:val="20"/>
          <w:lang w:val="de-AT"/>
        </w:rPr>
        <w:t>iglo</w:t>
      </w:r>
      <w:proofErr w:type="spellEnd"/>
      <w:r w:rsidR="002905B7">
        <w:rPr>
          <w:rFonts w:ascii="Arial" w:hAnsi="Arial" w:cs="Arial"/>
          <w:b/>
          <w:sz w:val="20"/>
          <w:szCs w:val="20"/>
          <w:lang w:val="de-AT"/>
        </w:rPr>
        <w:t xml:space="preserve">-Trendstudie gezeigt hat: </w:t>
      </w:r>
      <w:r w:rsidR="00B71F24" w:rsidRPr="002905B7">
        <w:rPr>
          <w:rFonts w:ascii="Arial" w:hAnsi="Arial" w:cs="Arial"/>
          <w:b/>
          <w:sz w:val="20"/>
          <w:szCs w:val="20"/>
          <w:lang w:val="de-AT"/>
        </w:rPr>
        <w:t xml:space="preserve">Im Vergleich zur Trendstudie 2021 </w:t>
      </w:r>
      <w:r w:rsidR="002905B7">
        <w:rPr>
          <w:rFonts w:ascii="Arial" w:hAnsi="Arial" w:cs="Arial"/>
          <w:b/>
          <w:sz w:val="20"/>
          <w:szCs w:val="20"/>
          <w:lang w:val="de-AT"/>
        </w:rPr>
        <w:t>haben der Tiefkühler und andere Formen der Haltbarmachung stark an Bedeutung gewonnen, wenn es darum geht, Essen zu retten</w:t>
      </w:r>
      <w:r w:rsidR="00B71F24" w:rsidRPr="002905B7">
        <w:rPr>
          <w:rFonts w:ascii="Arial" w:hAnsi="Arial" w:cs="Arial"/>
          <w:b/>
          <w:sz w:val="20"/>
          <w:szCs w:val="20"/>
          <w:lang w:val="de-AT"/>
        </w:rPr>
        <w:t xml:space="preserve">. 68 Prozent der Befragten geben an, Lebensmittel selbst einzufrieren, einzukochen oder anderwärtig haltbar zu machen, um sie vor dem Verderben zu retten (vs. 56 Prozent 2021). </w:t>
      </w:r>
      <w:r w:rsidR="00D603BE">
        <w:rPr>
          <w:rFonts w:ascii="Arial" w:hAnsi="Arial" w:cs="Arial"/>
          <w:b/>
          <w:sz w:val="20"/>
          <w:szCs w:val="20"/>
          <w:lang w:val="de-AT"/>
        </w:rPr>
        <w:t>Ein paar</w:t>
      </w:r>
      <w:r w:rsidR="009A652E">
        <w:rPr>
          <w:rFonts w:ascii="Arial" w:hAnsi="Arial" w:cs="Arial"/>
          <w:b/>
          <w:sz w:val="20"/>
          <w:szCs w:val="20"/>
          <w:lang w:val="de-AT"/>
        </w:rPr>
        <w:t xml:space="preserve"> praktische Tipps und Inspirationen zur Nutzung des eigenen Tiefkühlers gibt es hier: </w:t>
      </w:r>
    </w:p>
    <w:p w14:paraId="47CB3F45" w14:textId="77777777" w:rsidR="004E168A" w:rsidRPr="004E168A" w:rsidRDefault="004E168A" w:rsidP="004E168A">
      <w:pPr>
        <w:spacing w:line="280" w:lineRule="atLeast"/>
        <w:jc w:val="both"/>
        <w:rPr>
          <w:rFonts w:ascii="Arial" w:hAnsi="Arial" w:cs="Arial"/>
          <w:b/>
          <w:sz w:val="20"/>
          <w:szCs w:val="20"/>
          <w:lang w:val="de-AT"/>
        </w:rPr>
      </w:pPr>
    </w:p>
    <w:p w14:paraId="1DF532DD"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Tiefkühler als Vorratsschrank nutzen</w:t>
      </w:r>
    </w:p>
    <w:p w14:paraId="62AD09EC" w14:textId="6E137688" w:rsidR="007872B5" w:rsidRPr="0039398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Gerade Naturgemüse wie Spinat, Erbsen, Fisolen oder eine Gemüsemischung, aber auch in Scheiben geschnittenes Brot, Kräuter oder sogar Fisch braucht man immer wieder zum Kochen. Um den Tiefkühler optimal zu nutzen, ist es deshalb sinnvoll</w:t>
      </w:r>
      <w:r w:rsidR="00B923A1">
        <w:rPr>
          <w:rFonts w:ascii="Arial" w:eastAsiaTheme="minorHAnsi" w:hAnsi="Arial" w:cs="Arial"/>
          <w:bCs/>
          <w:sz w:val="20"/>
          <w:szCs w:val="20"/>
          <w:lang w:eastAsia="en-US"/>
        </w:rPr>
        <w:t>,</w:t>
      </w:r>
      <w:r w:rsidRPr="00393985">
        <w:rPr>
          <w:rFonts w:ascii="Arial" w:eastAsiaTheme="minorHAnsi" w:hAnsi="Arial" w:cs="Arial"/>
          <w:bCs/>
          <w:sz w:val="20"/>
          <w:szCs w:val="20"/>
          <w:lang w:eastAsia="en-US"/>
        </w:rPr>
        <w:t xml:space="preserve"> sich wie bei einem Vorratsschrank zu überlegen, was immer auf Lager liegen soll. </w:t>
      </w:r>
      <w:r>
        <w:rPr>
          <w:rFonts w:ascii="Arial" w:eastAsiaTheme="minorHAnsi" w:hAnsi="Arial" w:cs="Arial"/>
          <w:bCs/>
          <w:sz w:val="20"/>
          <w:szCs w:val="20"/>
          <w:lang w:eastAsia="en-US"/>
        </w:rPr>
        <w:t xml:space="preserve">Dank einfacher </w:t>
      </w:r>
      <w:proofErr w:type="spellStart"/>
      <w:r>
        <w:rPr>
          <w:rFonts w:ascii="Arial" w:eastAsiaTheme="minorHAnsi" w:hAnsi="Arial" w:cs="Arial"/>
          <w:bCs/>
          <w:sz w:val="20"/>
          <w:szCs w:val="20"/>
          <w:lang w:eastAsia="en-US"/>
        </w:rPr>
        <w:t>Portionierbarkeit</w:t>
      </w:r>
      <w:proofErr w:type="spellEnd"/>
      <w:r>
        <w:rPr>
          <w:rFonts w:ascii="Arial" w:eastAsiaTheme="minorHAnsi" w:hAnsi="Arial" w:cs="Arial"/>
          <w:bCs/>
          <w:sz w:val="20"/>
          <w:szCs w:val="20"/>
          <w:lang w:eastAsia="en-US"/>
        </w:rPr>
        <w:t xml:space="preserve"> der Produkte kann dann immer so viel entnommen werden, wie gerade gebraucht wird. </w:t>
      </w:r>
    </w:p>
    <w:p w14:paraId="23628112"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Beschriften ist das Um und Auf</w:t>
      </w:r>
    </w:p>
    <w:p w14:paraId="534FEAEF" w14:textId="77777777" w:rsidR="0034591D" w:rsidRDefault="007872B5" w:rsidP="0034591D">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Es gibt nichts Schlimmeres, als einen Tiefkühler voll mit Dingen, von denen niemand weiß, worum es sich genau handelt und seit wann sie sich dort befinden. Daher ist Beschriftung von selbst eingefrorenen Lebensmitteln und Speisen das Um und Auf. Nicht fehlen darf dabei das Datum des Einfrierens, der genaue Inhalt bzw. bei einzelne</w:t>
      </w:r>
      <w:r>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Lebensmitteln wie Gemüse oder Fleisch </w:t>
      </w:r>
      <w:r>
        <w:rPr>
          <w:rFonts w:ascii="Arial" w:eastAsiaTheme="minorHAnsi" w:hAnsi="Arial" w:cs="Arial"/>
          <w:bCs/>
          <w:sz w:val="20"/>
          <w:szCs w:val="20"/>
          <w:lang w:eastAsia="en-US"/>
        </w:rPr>
        <w:t xml:space="preserve">auch </w:t>
      </w:r>
      <w:r w:rsidRPr="00393985">
        <w:rPr>
          <w:rFonts w:ascii="Arial" w:eastAsiaTheme="minorHAnsi" w:hAnsi="Arial" w:cs="Arial"/>
          <w:bCs/>
          <w:sz w:val="20"/>
          <w:szCs w:val="20"/>
          <w:lang w:eastAsia="en-US"/>
        </w:rPr>
        <w:t xml:space="preserve">eine Mengenangabe. </w:t>
      </w:r>
    </w:p>
    <w:p w14:paraId="6C24C5C5" w14:textId="125CD94E" w:rsidR="0034591D" w:rsidRPr="00393985" w:rsidRDefault="002244CC" w:rsidP="007872B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Das ist auch deshalb wichtig, weil auch </w:t>
      </w:r>
      <w:r w:rsidR="0034591D" w:rsidRPr="0034591D">
        <w:rPr>
          <w:rFonts w:ascii="Arial" w:eastAsiaTheme="minorHAnsi" w:hAnsi="Arial" w:cs="Arial"/>
          <w:bCs/>
          <w:sz w:val="20"/>
          <w:szCs w:val="20"/>
          <w:lang w:eastAsia="en-US"/>
        </w:rPr>
        <w:t>eingefrorenes Essen nicht ewig frisch</w:t>
      </w:r>
      <w:r w:rsidR="00371682">
        <w:rPr>
          <w:rFonts w:ascii="Arial" w:eastAsiaTheme="minorHAnsi" w:hAnsi="Arial" w:cs="Arial"/>
          <w:bCs/>
          <w:sz w:val="20"/>
          <w:szCs w:val="20"/>
          <w:lang w:eastAsia="en-US"/>
        </w:rPr>
        <w:t xml:space="preserve"> bleibt</w:t>
      </w:r>
      <w:r w:rsidR="0034591D" w:rsidRPr="0034591D">
        <w:rPr>
          <w:rFonts w:ascii="Arial" w:eastAsiaTheme="minorHAnsi" w:hAnsi="Arial" w:cs="Arial"/>
          <w:bCs/>
          <w:sz w:val="20"/>
          <w:szCs w:val="20"/>
          <w:lang w:eastAsia="en-US"/>
        </w:rPr>
        <w:t xml:space="preserve">. Der Alterungsprozess wird nur stark verlangsamt. Wie lange sich Eingefrorenes hält, hängt nicht nur vom Behältnis und vom jeweiligen Tiefkühlfach ab, sondern auch vom Lebensmittel selbst. Obst und Gemüse, aber auch Fleisch sind in der Regel deutlich länger haltbar als beispielsweise </w:t>
      </w:r>
      <w:hyperlink r:id="rId6" w:history="1">
        <w:r w:rsidR="0034591D" w:rsidRPr="0034591D">
          <w:rPr>
            <w:rFonts w:ascii="Arial" w:eastAsiaTheme="minorHAnsi" w:hAnsi="Arial" w:cs="Arial"/>
            <w:bCs/>
            <w:sz w:val="20"/>
            <w:szCs w:val="20"/>
            <w:lang w:eastAsia="en-US"/>
          </w:rPr>
          <w:t>Fisch</w:t>
        </w:r>
      </w:hyperlink>
      <w:r w:rsidR="0034591D" w:rsidRPr="0034591D">
        <w:rPr>
          <w:rFonts w:ascii="Arial" w:eastAsiaTheme="minorHAnsi" w:hAnsi="Arial" w:cs="Arial"/>
          <w:bCs/>
          <w:sz w:val="20"/>
          <w:szCs w:val="20"/>
          <w:lang w:eastAsia="en-US"/>
        </w:rPr>
        <w:t>, Brot oder Käse. </w:t>
      </w:r>
      <w:r w:rsidR="00B20680">
        <w:rPr>
          <w:rFonts w:ascii="Arial" w:eastAsiaTheme="minorHAnsi" w:hAnsi="Arial" w:cs="Arial"/>
          <w:bCs/>
          <w:sz w:val="20"/>
          <w:szCs w:val="20"/>
          <w:lang w:eastAsia="en-US"/>
        </w:rPr>
        <w:t xml:space="preserve">Richtwerte zur Haltbarkeit gibt es </w:t>
      </w:r>
      <w:hyperlink r:id="rId7" w:history="1">
        <w:r w:rsidR="00B20680" w:rsidRPr="00B20680">
          <w:rPr>
            <w:rStyle w:val="Hyperlink"/>
            <w:rFonts w:ascii="Arial" w:eastAsiaTheme="minorHAnsi" w:hAnsi="Arial" w:cs="Arial"/>
            <w:bCs/>
            <w:sz w:val="20"/>
            <w:szCs w:val="20"/>
            <w:lang w:eastAsia="en-US"/>
          </w:rPr>
          <w:t>hier nachzulesen</w:t>
        </w:r>
      </w:hyperlink>
      <w:r w:rsidR="00B20680">
        <w:rPr>
          <w:rFonts w:ascii="Arial" w:eastAsiaTheme="minorHAnsi" w:hAnsi="Arial" w:cs="Arial"/>
          <w:bCs/>
          <w:sz w:val="20"/>
          <w:szCs w:val="20"/>
          <w:lang w:eastAsia="en-US"/>
        </w:rPr>
        <w:t xml:space="preserve">. </w:t>
      </w:r>
      <w:r w:rsidR="0034591D">
        <w:t> </w:t>
      </w:r>
    </w:p>
    <w:p w14:paraId="7D4EB4BA"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Vorbereitung spart später Zeit</w:t>
      </w:r>
    </w:p>
    <w:p w14:paraId="4F784EA3" w14:textId="49764948" w:rsidR="007872B5" w:rsidRPr="0039398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Egal ob Gemüse, Obst oder Fleisch: </w:t>
      </w:r>
      <w:r>
        <w:rPr>
          <w:rFonts w:ascii="Arial" w:eastAsiaTheme="minorHAnsi" w:hAnsi="Arial" w:cs="Arial"/>
          <w:bCs/>
          <w:sz w:val="20"/>
          <w:szCs w:val="20"/>
          <w:lang w:eastAsia="en-US"/>
        </w:rPr>
        <w:t>a</w:t>
      </w:r>
      <w:r w:rsidRPr="00393985">
        <w:rPr>
          <w:rFonts w:ascii="Arial" w:eastAsiaTheme="minorHAnsi" w:hAnsi="Arial" w:cs="Arial"/>
          <w:bCs/>
          <w:sz w:val="20"/>
          <w:szCs w:val="20"/>
          <w:lang w:eastAsia="en-US"/>
        </w:rPr>
        <w:t xml:space="preserve">lles, was gut vorbereitet eingefroren wird, wird eher verwendet. Daher Gemüse und Obst immer bereits geschnitten einfrieren. Und auch Fleisch – etwa Faschiertes – kann bereits in die richtige Form gebracht und eventuell sogar gewürzt werden. </w:t>
      </w:r>
    </w:p>
    <w:p w14:paraId="556DA1D9"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Gerichte in Portionen einfrieren</w:t>
      </w:r>
    </w:p>
    <w:p w14:paraId="40FE63A8" w14:textId="1EF1D80C" w:rsidR="007872B5" w:rsidRPr="00A47318" w:rsidRDefault="007872B5" w:rsidP="00A47318">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Wer mehr von einem Gericht kocht, kann sich an einem stressigen Tag über ein Abend- oder Mittagessen freuen. Wichtig ist dafür das portionsweise Einfrieren in einem passenden Behälter, damit die Menge stimmt und der Behälter auch in die Arbeit mitgenommen werden kann. </w:t>
      </w:r>
    </w:p>
    <w:p w14:paraId="7DCB6CC3" w14:textId="77777777" w:rsidR="009A652E" w:rsidRDefault="009A652E">
      <w:pPr>
        <w:spacing w:after="160" w:line="259" w:lineRule="auto"/>
        <w:rPr>
          <w:rFonts w:ascii="Arial" w:hAnsi="Arial" w:cs="Arial"/>
          <w:b/>
          <w:sz w:val="20"/>
          <w:szCs w:val="20"/>
          <w:lang w:val="de-AT"/>
        </w:rPr>
      </w:pPr>
      <w:r>
        <w:rPr>
          <w:rFonts w:ascii="Arial" w:hAnsi="Arial" w:cs="Arial"/>
          <w:b/>
          <w:sz w:val="20"/>
          <w:szCs w:val="20"/>
        </w:rPr>
        <w:lastRenderedPageBreak/>
        <w:br w:type="page"/>
      </w:r>
    </w:p>
    <w:p w14:paraId="5AE4ABDE" w14:textId="703D6152"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Auch kleine Mengen machen in Summe etwas her</w:t>
      </w:r>
    </w:p>
    <w:p w14:paraId="11A249DB" w14:textId="71081FFC" w:rsidR="007872B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Egal ob Kräuter, Käse oder Brot – immer wieder bleiben kleine Mengen beim Kochen übrig, die in Summe sinnvoll eingesetzt werden können. So lässt sich Brot zu Bröseln verarbeite</w:t>
      </w:r>
      <w:r w:rsidR="009747D8">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und einfrieren, die in Faschierten Laibchen oder Aufläufen zum Einsatz kommen können. Käsereste kann man – auch wenn mehrere Sorten gemischt werden – perfekt zum Überbacken verwenden, Parmesanrinden geben dem nächsten Risotto oder der nächsten Minestrone mehr Geschmack. Selbst Reste von frischen Kräutern oder Chilis machen in Summe viel her – zum Beispiel als Kräuterwürfel mit ein paar Tropfen Öl eingefroren. </w:t>
      </w:r>
    </w:p>
    <w:p w14:paraId="19F800BF" w14:textId="7119238E" w:rsidR="007872B5" w:rsidRDefault="007A5A55" w:rsidP="00897B79">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w:t>
      </w:r>
      <w:proofErr w:type="spellStart"/>
      <w:r w:rsidRPr="007A5A55">
        <w:rPr>
          <w:rFonts w:ascii="Arial" w:eastAsiaTheme="minorHAnsi" w:hAnsi="Arial" w:cs="Arial"/>
          <w:b/>
          <w:sz w:val="20"/>
          <w:szCs w:val="20"/>
          <w:lang w:eastAsia="en-US"/>
        </w:rPr>
        <w:t>From</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Nose</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to</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tail</w:t>
      </w:r>
      <w:proofErr w:type="spellEnd"/>
      <w:r>
        <w:rPr>
          <w:rFonts w:ascii="Arial" w:eastAsiaTheme="minorHAnsi" w:hAnsi="Arial" w:cs="Arial"/>
          <w:b/>
          <w:sz w:val="20"/>
          <w:szCs w:val="20"/>
          <w:lang w:eastAsia="en-US"/>
        </w:rPr>
        <w:t>“</w:t>
      </w:r>
      <w:r w:rsidRPr="007A5A55">
        <w:rPr>
          <w:rFonts w:ascii="Arial" w:eastAsiaTheme="minorHAnsi" w:hAnsi="Arial" w:cs="Arial"/>
          <w:b/>
          <w:sz w:val="20"/>
          <w:szCs w:val="20"/>
          <w:lang w:eastAsia="en-US"/>
        </w:rPr>
        <w:t xml:space="preserve"> geht auch bei Gemüse</w:t>
      </w:r>
    </w:p>
    <w:p w14:paraId="4C40034A" w14:textId="0DB22DE5" w:rsidR="00DD7FCC" w:rsidRPr="007A5A55" w:rsidRDefault="007A5A55" w:rsidP="007A5A55">
      <w:pPr>
        <w:pStyle w:val="StandardWeb"/>
        <w:spacing w:before="0" w:beforeAutospacing="0" w:after="225" w:afterAutospacing="0" w:line="280" w:lineRule="atLeast"/>
        <w:rPr>
          <w:rFonts w:ascii="Arial" w:eastAsiaTheme="minorHAnsi" w:hAnsi="Arial" w:cs="Arial"/>
          <w:bCs/>
          <w:sz w:val="20"/>
          <w:szCs w:val="20"/>
          <w:lang w:eastAsia="en-US"/>
        </w:rPr>
      </w:pPr>
      <w:r w:rsidRPr="007A5A55">
        <w:rPr>
          <w:rFonts w:ascii="Arial" w:eastAsiaTheme="minorHAnsi" w:hAnsi="Arial" w:cs="Arial"/>
          <w:bCs/>
          <w:sz w:val="20"/>
          <w:szCs w:val="20"/>
          <w:lang w:eastAsia="en-US"/>
        </w:rPr>
        <w:t xml:space="preserve">Wer </w:t>
      </w:r>
      <w:r>
        <w:rPr>
          <w:rFonts w:ascii="Arial" w:eastAsiaTheme="minorHAnsi" w:hAnsi="Arial" w:cs="Arial"/>
          <w:bCs/>
          <w:sz w:val="20"/>
          <w:szCs w:val="20"/>
          <w:lang w:eastAsia="en-US"/>
        </w:rPr>
        <w:t xml:space="preserve">viel </w:t>
      </w:r>
      <w:r w:rsidR="00B21021">
        <w:rPr>
          <w:rFonts w:ascii="Arial" w:eastAsiaTheme="minorHAnsi" w:hAnsi="Arial" w:cs="Arial"/>
          <w:bCs/>
          <w:sz w:val="20"/>
          <w:szCs w:val="20"/>
          <w:lang w:eastAsia="en-US"/>
        </w:rPr>
        <w:t xml:space="preserve">mit </w:t>
      </w:r>
      <w:r>
        <w:rPr>
          <w:rFonts w:ascii="Arial" w:eastAsiaTheme="minorHAnsi" w:hAnsi="Arial" w:cs="Arial"/>
          <w:bCs/>
          <w:sz w:val="20"/>
          <w:szCs w:val="20"/>
          <w:lang w:eastAsia="en-US"/>
        </w:rPr>
        <w:t xml:space="preserve">Gemüse </w:t>
      </w:r>
      <w:r w:rsidR="00B21021">
        <w:rPr>
          <w:rFonts w:ascii="Arial" w:eastAsiaTheme="minorHAnsi" w:hAnsi="Arial" w:cs="Arial"/>
          <w:bCs/>
          <w:sz w:val="20"/>
          <w:szCs w:val="20"/>
          <w:lang w:eastAsia="en-US"/>
        </w:rPr>
        <w:t>kocht, hat viele Abschnitte und Schalen. All das kann man in einen Gefrierbeutel</w:t>
      </w:r>
      <w:r>
        <w:rPr>
          <w:rFonts w:ascii="Arial" w:eastAsiaTheme="minorHAnsi" w:hAnsi="Arial" w:cs="Arial"/>
          <w:bCs/>
          <w:sz w:val="20"/>
          <w:szCs w:val="20"/>
          <w:lang w:eastAsia="en-US"/>
        </w:rPr>
        <w:t xml:space="preserve"> geben und einfrieren. Wenn genug Gemüseabschnitte </w:t>
      </w:r>
      <w:r w:rsidR="00DD7FCC">
        <w:rPr>
          <w:rFonts w:ascii="Arial" w:eastAsiaTheme="minorHAnsi" w:hAnsi="Arial" w:cs="Arial"/>
          <w:bCs/>
          <w:sz w:val="20"/>
          <w:szCs w:val="20"/>
          <w:lang w:eastAsia="en-US"/>
        </w:rPr>
        <w:t>zusammengekommen sind, eignen sie sich perfekt dafür, eine Gemüsebrühe zu kochen</w:t>
      </w:r>
      <w:r w:rsidR="00B21021">
        <w:rPr>
          <w:rFonts w:ascii="Arial" w:eastAsiaTheme="minorHAnsi" w:hAnsi="Arial" w:cs="Arial"/>
          <w:bCs/>
          <w:sz w:val="20"/>
          <w:szCs w:val="20"/>
          <w:lang w:eastAsia="en-US"/>
        </w:rPr>
        <w:t xml:space="preserve">. Die kann </w:t>
      </w:r>
      <w:r w:rsidR="00DD7FCC">
        <w:rPr>
          <w:rFonts w:ascii="Arial" w:eastAsiaTheme="minorHAnsi" w:hAnsi="Arial" w:cs="Arial"/>
          <w:bCs/>
          <w:sz w:val="20"/>
          <w:szCs w:val="20"/>
          <w:lang w:eastAsia="en-US"/>
        </w:rPr>
        <w:t>entweder mit Einlage als Suppe serviert</w:t>
      </w:r>
      <w:r w:rsidR="00B21021">
        <w:rPr>
          <w:rFonts w:ascii="Arial" w:eastAsiaTheme="minorHAnsi" w:hAnsi="Arial" w:cs="Arial"/>
          <w:bCs/>
          <w:sz w:val="20"/>
          <w:szCs w:val="20"/>
          <w:lang w:eastAsia="en-US"/>
        </w:rPr>
        <w:t xml:space="preserve">, </w:t>
      </w:r>
      <w:r w:rsidR="00DD7FCC">
        <w:rPr>
          <w:rFonts w:ascii="Arial" w:eastAsiaTheme="minorHAnsi" w:hAnsi="Arial" w:cs="Arial"/>
          <w:bCs/>
          <w:sz w:val="20"/>
          <w:szCs w:val="20"/>
          <w:lang w:eastAsia="en-US"/>
        </w:rPr>
        <w:t xml:space="preserve">oder als </w:t>
      </w:r>
      <w:r w:rsidR="00B21021">
        <w:rPr>
          <w:rFonts w:ascii="Arial" w:eastAsiaTheme="minorHAnsi" w:hAnsi="Arial" w:cs="Arial"/>
          <w:bCs/>
          <w:sz w:val="20"/>
          <w:szCs w:val="20"/>
          <w:lang w:eastAsia="en-US"/>
        </w:rPr>
        <w:t>Basis zum</w:t>
      </w:r>
      <w:r w:rsidR="00DD7FCC">
        <w:rPr>
          <w:rFonts w:ascii="Arial" w:eastAsiaTheme="minorHAnsi" w:hAnsi="Arial" w:cs="Arial"/>
          <w:bCs/>
          <w:sz w:val="20"/>
          <w:szCs w:val="20"/>
          <w:lang w:eastAsia="en-US"/>
        </w:rPr>
        <w:t xml:space="preserve"> Kochen verwendet w</w:t>
      </w:r>
      <w:r w:rsidR="00B21021">
        <w:rPr>
          <w:rFonts w:ascii="Arial" w:eastAsiaTheme="minorHAnsi" w:hAnsi="Arial" w:cs="Arial"/>
          <w:bCs/>
          <w:sz w:val="20"/>
          <w:szCs w:val="20"/>
          <w:lang w:eastAsia="en-US"/>
        </w:rPr>
        <w:t xml:space="preserve">erden. </w:t>
      </w:r>
    </w:p>
    <w:p w14:paraId="5A415CFA" w14:textId="77777777" w:rsidR="007872B5" w:rsidRDefault="007872B5" w:rsidP="007872B5">
      <w:pPr>
        <w:spacing w:line="280" w:lineRule="atLeast"/>
        <w:rPr>
          <w:sz w:val="21"/>
          <w:lang w:val="de-AT"/>
        </w:rPr>
      </w:pPr>
    </w:p>
    <w:p w14:paraId="38509CA2" w14:textId="1FA1FB70" w:rsidR="007872B5" w:rsidRPr="00825372" w:rsidRDefault="007872B5" w:rsidP="00825372">
      <w:pPr>
        <w:spacing w:after="160" w:line="259" w:lineRule="auto"/>
        <w:rPr>
          <w:rFonts w:ascii="Arial" w:hAnsi="Arial" w:cs="Arial"/>
          <w:b/>
          <w:bCs/>
          <w:sz w:val="22"/>
          <w:lang w:val="de-AT"/>
        </w:rPr>
      </w:pPr>
      <w:r w:rsidRPr="00825372">
        <w:rPr>
          <w:rFonts w:ascii="Arial" w:hAnsi="Arial" w:cs="Arial"/>
          <w:b/>
          <w:bCs/>
          <w:sz w:val="22"/>
          <w:lang w:val="de-AT"/>
        </w:rPr>
        <w:t>Ein paar Dinge, die es beim Einfrieren von Gemüse zuhause zu beachten gibt</w:t>
      </w:r>
    </w:p>
    <w:p w14:paraId="0795CD4B" w14:textId="77777777" w:rsidR="007872B5" w:rsidRPr="00146AA6" w:rsidRDefault="007872B5" w:rsidP="007872B5">
      <w:pPr>
        <w:pStyle w:val="StandardWeb"/>
        <w:numPr>
          <w:ilvl w:val="0"/>
          <w:numId w:val="8"/>
        </w:numPr>
        <w:spacing w:before="0" w:beforeAutospacing="0" w:after="225" w:afterAutospacing="0" w:line="280" w:lineRule="atLeast"/>
        <w:rPr>
          <w:rFonts w:ascii="Arial" w:eastAsiaTheme="minorHAnsi" w:hAnsi="Arial" w:cs="Arial"/>
          <w:strike/>
          <w:sz w:val="20"/>
          <w:szCs w:val="20"/>
          <w:lang w:eastAsia="en-US"/>
        </w:rPr>
      </w:pPr>
      <w:r w:rsidRPr="00290FD8">
        <w:rPr>
          <w:rFonts w:ascii="Arial" w:eastAsiaTheme="minorHAnsi" w:hAnsi="Arial" w:cs="Arial"/>
          <w:sz w:val="20"/>
          <w:szCs w:val="20"/>
          <w:u w:val="single"/>
          <w:lang w:eastAsia="en-US"/>
        </w:rPr>
        <w:t>Schnelligkeit:</w:t>
      </w:r>
      <w:r>
        <w:rPr>
          <w:rFonts w:ascii="Arial" w:eastAsiaTheme="minorHAnsi" w:hAnsi="Arial" w:cs="Arial"/>
          <w:sz w:val="20"/>
          <w:szCs w:val="20"/>
          <w:lang w:eastAsia="en-US"/>
        </w:rPr>
        <w:t xml:space="preserve"> Der größte</w:t>
      </w:r>
      <w:r w:rsidRPr="00B42FCB">
        <w:rPr>
          <w:rFonts w:ascii="Arial" w:eastAsiaTheme="minorHAnsi" w:hAnsi="Arial" w:cs="Arial"/>
          <w:sz w:val="20"/>
          <w:szCs w:val="20"/>
          <w:lang w:eastAsia="en-US"/>
        </w:rPr>
        <w:t xml:space="preserve"> Unterschied beim Einfrieren zuhause </w:t>
      </w:r>
      <w:r>
        <w:rPr>
          <w:rFonts w:ascii="Arial" w:eastAsiaTheme="minorHAnsi" w:hAnsi="Arial" w:cs="Arial"/>
          <w:sz w:val="20"/>
          <w:szCs w:val="20"/>
          <w:lang w:eastAsia="en-US"/>
        </w:rPr>
        <w:t>ist der</w:t>
      </w:r>
      <w:r w:rsidRPr="00B42FCB">
        <w:rPr>
          <w:rFonts w:ascii="Arial" w:eastAsiaTheme="minorHAnsi" w:hAnsi="Arial" w:cs="Arial"/>
          <w:sz w:val="20"/>
          <w:szCs w:val="20"/>
          <w:lang w:eastAsia="en-US"/>
        </w:rPr>
        <w:t xml:space="preserve"> Faktor Zeit. Während Gemüse in der Fabrik </w:t>
      </w:r>
      <w:r>
        <w:rPr>
          <w:rFonts w:ascii="Arial" w:eastAsiaTheme="minorHAnsi" w:hAnsi="Arial" w:cs="Arial"/>
          <w:sz w:val="20"/>
          <w:szCs w:val="20"/>
          <w:lang w:eastAsia="en-US"/>
        </w:rPr>
        <w:t xml:space="preserve">sehr </w:t>
      </w:r>
      <w:r w:rsidRPr="00B42FCB">
        <w:rPr>
          <w:rFonts w:ascii="Arial" w:eastAsiaTheme="minorHAnsi" w:hAnsi="Arial" w:cs="Arial"/>
          <w:sz w:val="20"/>
          <w:szCs w:val="20"/>
          <w:lang w:eastAsia="en-US"/>
        </w:rPr>
        <w:t xml:space="preserve">schnell </w:t>
      </w:r>
      <w:r>
        <w:rPr>
          <w:rFonts w:ascii="Arial" w:eastAsiaTheme="minorHAnsi" w:hAnsi="Arial" w:cs="Arial"/>
          <w:sz w:val="20"/>
          <w:szCs w:val="20"/>
          <w:lang w:eastAsia="en-US"/>
        </w:rPr>
        <w:t xml:space="preserve">bei sehr tiefen Temperaturen </w:t>
      </w:r>
      <w:r w:rsidRPr="00B42FCB">
        <w:rPr>
          <w:rFonts w:ascii="Arial" w:eastAsiaTheme="minorHAnsi" w:hAnsi="Arial" w:cs="Arial"/>
          <w:sz w:val="20"/>
          <w:szCs w:val="20"/>
          <w:lang w:eastAsia="en-US"/>
        </w:rPr>
        <w:t xml:space="preserve">gefroren wird – auch Blitzfrieren genannt –, dauert es im Tiefkühler zuhause </w:t>
      </w:r>
      <w:r>
        <w:rPr>
          <w:rFonts w:ascii="Arial" w:eastAsiaTheme="minorHAnsi" w:hAnsi="Arial" w:cs="Arial"/>
          <w:sz w:val="20"/>
          <w:szCs w:val="20"/>
          <w:lang w:eastAsia="en-US"/>
        </w:rPr>
        <w:t>wesentlich länger.</w:t>
      </w:r>
      <w:r w:rsidRPr="00B42FCB">
        <w:rPr>
          <w:rFonts w:ascii="Arial" w:eastAsiaTheme="minorHAnsi" w:hAnsi="Arial" w:cs="Arial"/>
          <w:sz w:val="20"/>
          <w:szCs w:val="20"/>
          <w:lang w:eastAsia="en-US"/>
        </w:rPr>
        <w:t xml:space="preserve"> Dadurch können manche Gemüsesorten matschig werden</w:t>
      </w:r>
      <w:r>
        <w:rPr>
          <w:rFonts w:ascii="Arial" w:eastAsiaTheme="minorHAnsi" w:hAnsi="Arial" w:cs="Arial"/>
          <w:sz w:val="20"/>
          <w:szCs w:val="20"/>
          <w:lang w:eastAsia="en-US"/>
        </w:rPr>
        <w:t>, de</w:t>
      </w:r>
      <w:r w:rsidRPr="00B42FCB">
        <w:rPr>
          <w:rFonts w:ascii="Arial" w:eastAsiaTheme="minorHAnsi" w:hAnsi="Arial" w:cs="Arial"/>
          <w:sz w:val="20"/>
          <w:szCs w:val="20"/>
          <w:lang w:eastAsia="en-US"/>
        </w:rPr>
        <w:t>nn</w:t>
      </w:r>
      <w:r>
        <w:rPr>
          <w:rFonts w:ascii="Arial" w:eastAsiaTheme="minorHAnsi" w:hAnsi="Arial" w:cs="Arial"/>
          <w:sz w:val="20"/>
          <w:szCs w:val="20"/>
          <w:lang w:eastAsia="en-US"/>
        </w:rPr>
        <w:t xml:space="preserve"> </w:t>
      </w:r>
      <w:r w:rsidRPr="00B42FCB">
        <w:rPr>
          <w:rFonts w:ascii="Arial" w:eastAsiaTheme="minorHAnsi" w:hAnsi="Arial" w:cs="Arial"/>
          <w:sz w:val="20"/>
          <w:szCs w:val="20"/>
          <w:lang w:eastAsia="en-US"/>
        </w:rPr>
        <w:t xml:space="preserve">das langsame Einfrieren beschädigt die Zellstruktur. </w:t>
      </w:r>
      <w:r>
        <w:rPr>
          <w:rFonts w:ascii="Arial" w:eastAsiaTheme="minorHAnsi" w:hAnsi="Arial" w:cs="Arial"/>
          <w:sz w:val="20"/>
          <w:szCs w:val="20"/>
          <w:lang w:eastAsia="en-US"/>
        </w:rPr>
        <w:t xml:space="preserve">Das gilt zum Beispiel für Zwiebel und Tomaten. Was zuhause hilft: Lebensmittel oder Gerichte komplett auskühlen lassen und dann schnell in den Tiefkühler geben. </w:t>
      </w:r>
    </w:p>
    <w:p w14:paraId="18F172F1" w14:textId="77777777" w:rsidR="007872B5" w:rsidRDefault="007872B5" w:rsidP="007872B5">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845BC6">
        <w:rPr>
          <w:rFonts w:ascii="Arial" w:eastAsiaTheme="minorHAnsi" w:hAnsi="Arial" w:cs="Arial"/>
          <w:sz w:val="20"/>
          <w:szCs w:val="20"/>
          <w:u w:val="single"/>
          <w:lang w:eastAsia="en-US"/>
        </w:rPr>
        <w:t>Blanchieren:</w:t>
      </w:r>
      <w:r w:rsidRPr="007272F7">
        <w:rPr>
          <w:rFonts w:ascii="Arial" w:eastAsiaTheme="minorHAnsi" w:hAnsi="Arial" w:cs="Arial"/>
          <w:sz w:val="20"/>
          <w:szCs w:val="20"/>
          <w:lang w:eastAsia="en-US"/>
        </w:rPr>
        <w:t xml:space="preserve"> Gemüse sollte vor dem Einfrieren immer geputzt und blanchiert werden. Denn Blanchieren (kurzes </w:t>
      </w:r>
      <w:r>
        <w:rPr>
          <w:rFonts w:ascii="Arial" w:eastAsiaTheme="minorHAnsi" w:hAnsi="Arial" w:cs="Arial"/>
          <w:sz w:val="20"/>
          <w:szCs w:val="20"/>
          <w:lang w:eastAsia="en-US"/>
        </w:rPr>
        <w:t xml:space="preserve">Abkochen mit heißem Wasser) und Abschrecken in eiskaltem Wasser führt dazu, dass die Enzyme, die Gemüse altern lassen, inaktiv werden. So bleiben Vitamine erhalten, weshalb TK-Gemüse auch nach Monaten noch einen hohen Vitamingehalt aufweist, während frisches Gemüse bereits in der Lieferkette zum Händler beginnt, Vitamine einzubüßen. </w:t>
      </w:r>
    </w:p>
    <w:p w14:paraId="2CE7E83E" w14:textId="6D894980" w:rsidR="00E44BD0" w:rsidRDefault="007872B5" w:rsidP="00E44BD0">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F244E5">
        <w:rPr>
          <w:rFonts w:ascii="Arial" w:eastAsiaTheme="minorHAnsi" w:hAnsi="Arial" w:cs="Arial"/>
          <w:sz w:val="20"/>
          <w:szCs w:val="20"/>
          <w:u w:val="single"/>
          <w:lang w:eastAsia="en-US"/>
        </w:rPr>
        <w:t>Trocken und luftdicht:</w:t>
      </w:r>
      <w:r>
        <w:rPr>
          <w:rFonts w:ascii="Arial" w:eastAsiaTheme="minorHAnsi" w:hAnsi="Arial" w:cs="Arial"/>
          <w:sz w:val="20"/>
          <w:szCs w:val="20"/>
          <w:lang w:eastAsia="en-US"/>
        </w:rPr>
        <w:t xml:space="preserve"> Wichtig ist, Gemüse vor dem Einfrieren immer gründlich abtropfen zu lassen und bei Bedarf trocken zu tupfen. Zudem sollte nicht zu viel Luft an das Gemüse kommen – auch aus Gefrierbeuteln daher immer möglichst die Luft rauslassen. </w:t>
      </w:r>
    </w:p>
    <w:p w14:paraId="7F0D1967" w14:textId="6C98EDB0" w:rsidR="006909C2" w:rsidRPr="006909C2" w:rsidRDefault="006909C2" w:rsidP="006909C2">
      <w:pPr>
        <w:spacing w:after="160" w:line="259" w:lineRule="auto"/>
        <w:rPr>
          <w:rFonts w:ascii="Arial" w:hAnsi="Arial" w:cs="Arial"/>
          <w:b/>
          <w:bCs/>
          <w:sz w:val="22"/>
          <w:lang w:val="de-AT"/>
        </w:rPr>
      </w:pPr>
      <w:r w:rsidRPr="006909C2">
        <w:rPr>
          <w:rFonts w:ascii="Arial" w:hAnsi="Arial" w:cs="Arial"/>
          <w:b/>
          <w:bCs/>
          <w:sz w:val="22"/>
          <w:lang w:val="de-AT"/>
        </w:rPr>
        <w:t>Was sich nicht zum Einfrieren eignet</w:t>
      </w:r>
    </w:p>
    <w:p w14:paraId="1ACBD5CD" w14:textId="2B391E3E" w:rsidR="006909C2" w:rsidRPr="006909C2" w:rsidRDefault="006909C2" w:rsidP="006909C2">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Tatsächlich ist nicht jedes Lebensmittel fürs Einfrieren geeignet. Kartoffeln, Blattsalate und Gurken etwa werden beim Auftauen matschig, Milch flockt aus und rohe Eier können im Tiefkühler platzen. Nachteilig wirkt sich ein hoher Wassergehalt aus: Das Wasser dehnt sich beim Gefrieren aus, wodurch sich die Konsistenz des Lebensmittels verändert.</w:t>
      </w:r>
    </w:p>
    <w:p w14:paraId="60ED0C5D" w14:textId="3C671419" w:rsidR="006909C2" w:rsidRPr="006909C2" w:rsidRDefault="006909C2" w:rsidP="006909C2">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Milchprodukte wie Schlagobers, Topfen, Joghurt sowie Weich- und Frischkäse mögen die Eiseskälte gar nicht. Auch gekochte Eier sind nicht für den Tiefkühlschrank geeignet, da sie gummiartig werden – allenfalls bereits aufgeschlagene Eier lassen sich einfrieren. Süßspeisen, die Gelatine enthalten, also beispielsweise Torten oder Pudding, verflüssigen sich. Südfrüchte, grüne Trauben und Radieschen werden leicht gatschig bzw. verlieren ihren Geschmack.</w:t>
      </w:r>
    </w:p>
    <w:p w14:paraId="010043D3" w14:textId="77777777" w:rsidR="006909C2" w:rsidRPr="006909C2" w:rsidRDefault="006909C2" w:rsidP="006909C2">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 xml:space="preserve">Jedoch ist es in den allermeisten Fällen gar nicht notwendig, diese Lebensmittel einzufrieren. So halten sich Kartoffeln, die an einem dunklen, kühlen Ort aufbewahrt werden, ohne Probleme lange, </w:t>
      </w:r>
      <w:r w:rsidRPr="006909C2">
        <w:rPr>
          <w:rFonts w:ascii="Arial" w:eastAsiaTheme="minorHAnsi" w:hAnsi="Arial" w:cs="Arial"/>
          <w:bCs/>
          <w:sz w:val="20"/>
          <w:szCs w:val="20"/>
          <w:lang w:eastAsia="en-US"/>
        </w:rPr>
        <w:lastRenderedPageBreak/>
        <w:t>Milch bleibt im Kühlschrank über Wochen frisch und Salat, Gurken und Tomaten fühlen sich im Gemüsefach auch länger als ein paar Tage wohl.</w:t>
      </w:r>
    </w:p>
    <w:p w14:paraId="404EDDE8" w14:textId="77777777" w:rsidR="006909C2" w:rsidRDefault="006909C2" w:rsidP="00E44BD0">
      <w:pPr>
        <w:pStyle w:val="StandardWeb"/>
        <w:spacing w:before="0" w:beforeAutospacing="0" w:after="225" w:afterAutospacing="0" w:line="280" w:lineRule="atLeast"/>
        <w:rPr>
          <w:rFonts w:ascii="Arial" w:eastAsiaTheme="minorHAnsi" w:hAnsi="Arial" w:cs="Arial"/>
          <w:sz w:val="20"/>
          <w:szCs w:val="20"/>
          <w:lang w:eastAsia="en-US"/>
        </w:rPr>
      </w:pPr>
    </w:p>
    <w:p w14:paraId="46D59295" w14:textId="47371075" w:rsidR="00E44BD0" w:rsidRDefault="009A652E" w:rsidP="00B20680">
      <w:pPr>
        <w:pStyle w:val="StandardWeb"/>
        <w:spacing w:before="0" w:beforeAutospacing="0" w:after="225" w:afterAutospacing="0" w:line="280" w:lineRule="atLeast"/>
        <w:rPr>
          <w:rFonts w:ascii="Arial" w:eastAsiaTheme="minorHAnsi" w:hAnsi="Arial" w:cs="Arial"/>
          <w:sz w:val="20"/>
          <w:szCs w:val="20"/>
          <w:lang w:eastAsia="en-US"/>
        </w:rPr>
      </w:pPr>
      <w:hyperlink r:id="rId8" w:history="1">
        <w:r w:rsidR="00E44BD0" w:rsidRPr="00B20680">
          <w:rPr>
            <w:rStyle w:val="Hyperlink"/>
            <w:rFonts w:ascii="Arial" w:eastAsiaTheme="minorHAnsi" w:hAnsi="Arial" w:cs="Arial"/>
            <w:sz w:val="20"/>
            <w:szCs w:val="20"/>
            <w:lang w:eastAsia="en-US"/>
          </w:rPr>
          <w:t>Weitere Tipps zum Einfrieren gibt es hier</w:t>
        </w:r>
        <w:r w:rsidR="00B20680" w:rsidRPr="00B20680">
          <w:rPr>
            <w:rStyle w:val="Hyperlink"/>
            <w:rFonts w:ascii="Arial" w:eastAsiaTheme="minorHAnsi" w:hAnsi="Arial" w:cs="Arial"/>
            <w:sz w:val="20"/>
            <w:szCs w:val="20"/>
            <w:lang w:eastAsia="en-US"/>
          </w:rPr>
          <w:t xml:space="preserve"> nachzulesen.</w:t>
        </w:r>
      </w:hyperlink>
      <w:r w:rsidR="00B20680">
        <w:rPr>
          <w:rFonts w:ascii="Arial" w:eastAsiaTheme="minorHAnsi" w:hAnsi="Arial" w:cs="Arial"/>
          <w:sz w:val="20"/>
          <w:szCs w:val="20"/>
          <w:lang w:eastAsia="en-US"/>
        </w:rPr>
        <w:t xml:space="preserve"> </w:t>
      </w:r>
    </w:p>
    <w:p w14:paraId="1E87FC60" w14:textId="77777777" w:rsidR="00611949" w:rsidRPr="00997EC0"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997EC0" w:rsidRDefault="00F775AC" w:rsidP="00F775AC">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Über iglo Österreich</w:t>
      </w:r>
    </w:p>
    <w:p w14:paraId="628BE610" w14:textId="0C8EF8FE" w:rsidR="00F775AC" w:rsidRPr="00997EC0" w:rsidRDefault="00F775AC" w:rsidP="00F775AC">
      <w:pPr>
        <w:rPr>
          <w:rFonts w:ascii="Arial" w:hAnsi="Arial" w:cs="Arial"/>
          <w:sz w:val="18"/>
          <w:szCs w:val="18"/>
          <w:lang w:val="de-AT"/>
        </w:rPr>
      </w:pPr>
      <w:r w:rsidRPr="00997EC0">
        <w:rPr>
          <w:rFonts w:ascii="Arial" w:hAnsi="Arial" w:cs="Arial"/>
          <w:sz w:val="18"/>
          <w:szCs w:val="18"/>
          <w:lang w:val="de-AT"/>
        </w:rPr>
        <w:t>Die Iglo Austria GmbH mit Sitz in Wien ist bereits seit 1966 in Österreich tätig und ist Teil der Nomad Foods Group, die in derzeit 1</w:t>
      </w:r>
      <w:r w:rsidR="00B92865" w:rsidRPr="00997EC0">
        <w:rPr>
          <w:rFonts w:ascii="Arial" w:hAnsi="Arial" w:cs="Arial"/>
          <w:sz w:val="18"/>
          <w:szCs w:val="18"/>
          <w:lang w:val="de-AT"/>
        </w:rPr>
        <w:t>8</w:t>
      </w:r>
      <w:r w:rsidRPr="00997EC0">
        <w:rPr>
          <w:rFonts w:ascii="Arial" w:hAnsi="Arial" w:cs="Arial"/>
          <w:sz w:val="18"/>
          <w:szCs w:val="18"/>
          <w:lang w:val="de-AT"/>
        </w:rPr>
        <w:t xml:space="preserve"> Ländern Tiefkühlprodukte vertreibt. Die Marke iglo ist die </w:t>
      </w:r>
      <w:r w:rsidR="000E25A2" w:rsidRPr="00997EC0">
        <w:rPr>
          <w:rFonts w:ascii="Arial" w:hAnsi="Arial" w:cs="Arial"/>
          <w:sz w:val="18"/>
          <w:szCs w:val="18"/>
          <w:lang w:val="de-AT"/>
        </w:rPr>
        <w:t>zweitgrößte</w:t>
      </w:r>
      <w:r w:rsidRPr="00997EC0">
        <w:rPr>
          <w:rFonts w:ascii="Arial" w:hAnsi="Arial" w:cs="Arial"/>
          <w:sz w:val="18"/>
          <w:szCs w:val="18"/>
          <w:lang w:val="de-AT"/>
        </w:rPr>
        <w:t xml:space="preserve"> Lebensmittelmarke Österreichs* und Marktführer im Bereich Tiefkühlkost. Das Unternehmen wird von </w:t>
      </w:r>
      <w:r w:rsidR="00C53677" w:rsidRPr="00997EC0">
        <w:rPr>
          <w:rFonts w:ascii="Arial" w:hAnsi="Arial" w:cs="Arial"/>
          <w:sz w:val="18"/>
          <w:szCs w:val="18"/>
          <w:lang w:val="de-AT"/>
        </w:rPr>
        <w:t xml:space="preserve">Markus </w:t>
      </w:r>
      <w:proofErr w:type="spellStart"/>
      <w:r w:rsidR="00C53677" w:rsidRPr="00997EC0">
        <w:rPr>
          <w:rFonts w:ascii="Arial" w:hAnsi="Arial" w:cs="Arial"/>
          <w:sz w:val="18"/>
          <w:szCs w:val="18"/>
          <w:lang w:val="de-AT"/>
        </w:rPr>
        <w:t>Fahrnberger</w:t>
      </w:r>
      <w:proofErr w:type="spellEnd"/>
      <w:r w:rsidR="00C53677" w:rsidRPr="00997EC0">
        <w:rPr>
          <w:rFonts w:ascii="Arial" w:hAnsi="Arial" w:cs="Arial"/>
          <w:sz w:val="18"/>
          <w:szCs w:val="18"/>
          <w:lang w:val="de-AT"/>
        </w:rPr>
        <w:t>-Schweizer</w:t>
      </w:r>
      <w:r w:rsidRPr="00997EC0">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w:t>
      </w:r>
      <w:proofErr w:type="spellStart"/>
      <w:r w:rsidRPr="00997EC0">
        <w:rPr>
          <w:rFonts w:ascii="Arial" w:hAnsi="Arial" w:cs="Arial"/>
          <w:sz w:val="18"/>
          <w:szCs w:val="18"/>
          <w:lang w:val="de-AT"/>
        </w:rPr>
        <w:t>Gscheit’s</w:t>
      </w:r>
      <w:proofErr w:type="spellEnd"/>
      <w:r w:rsidRPr="00997EC0">
        <w:rPr>
          <w:rFonts w:ascii="Arial" w:hAnsi="Arial" w:cs="Arial"/>
          <w:sz w:val="18"/>
          <w:szCs w:val="18"/>
          <w:lang w:val="de-AT"/>
        </w:rPr>
        <w:t xml:space="preserve">!“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1B52A927" w:rsidR="00F775AC" w:rsidRPr="00997EC0" w:rsidRDefault="00F775AC" w:rsidP="00F775AC">
      <w:pPr>
        <w:rPr>
          <w:rFonts w:ascii="Arial" w:hAnsi="Arial" w:cs="Arial"/>
          <w:sz w:val="18"/>
          <w:szCs w:val="18"/>
          <w:lang w:val="de-AT"/>
        </w:rPr>
      </w:pPr>
      <w:r w:rsidRPr="00997EC0">
        <w:rPr>
          <w:rFonts w:ascii="Arial" w:hAnsi="Arial" w:cs="Arial"/>
          <w:sz w:val="18"/>
          <w:szCs w:val="18"/>
          <w:lang w:val="de-AT"/>
        </w:rPr>
        <w:t>Mehr dazu auf</w:t>
      </w:r>
      <w:r w:rsidR="00A47318">
        <w:rPr>
          <w:rFonts w:ascii="Arial" w:hAnsi="Arial" w:cs="Arial"/>
          <w:sz w:val="18"/>
          <w:szCs w:val="18"/>
          <w:lang w:val="de-AT"/>
        </w:rPr>
        <w:t xml:space="preserve"> </w:t>
      </w:r>
      <w:hyperlink r:id="rId9" w:history="1">
        <w:r w:rsidR="00A47318" w:rsidRPr="00AE5AEE">
          <w:rPr>
            <w:rStyle w:val="Hyperlink"/>
            <w:rFonts w:ascii="Arial" w:hAnsi="Arial" w:cs="Arial"/>
            <w:sz w:val="18"/>
            <w:szCs w:val="18"/>
            <w:lang w:val="de-AT"/>
          </w:rPr>
          <w:t>www.iglo.at</w:t>
        </w:r>
      </w:hyperlink>
      <w:r w:rsidR="00A47318">
        <w:rPr>
          <w:rFonts w:ascii="Arial" w:hAnsi="Arial" w:cs="Arial"/>
          <w:sz w:val="18"/>
          <w:szCs w:val="18"/>
          <w:lang w:val="de-AT"/>
        </w:rPr>
        <w:t xml:space="preserve"> </w:t>
      </w:r>
      <w:r w:rsidRPr="00997EC0">
        <w:rPr>
          <w:rFonts w:ascii="Arial" w:hAnsi="Arial" w:cs="Arial"/>
          <w:sz w:val="18"/>
          <w:szCs w:val="18"/>
          <w:lang w:val="de-AT"/>
        </w:rPr>
        <w:t xml:space="preserve">und </w:t>
      </w:r>
      <w:hyperlink r:id="rId10" w:history="1">
        <w:r w:rsidRPr="00997EC0">
          <w:rPr>
            <w:rFonts w:ascii="Arial" w:hAnsi="Arial" w:cs="Arial"/>
            <w:sz w:val="18"/>
            <w:szCs w:val="18"/>
            <w:lang w:val="de-AT"/>
          </w:rPr>
          <w:t>www.facebook.com/iglo.at</w:t>
        </w:r>
      </w:hyperlink>
      <w:r w:rsidRPr="00997EC0">
        <w:rPr>
          <w:rFonts w:ascii="Arial" w:hAnsi="Arial" w:cs="Arial"/>
          <w:sz w:val="18"/>
          <w:szCs w:val="18"/>
          <w:lang w:val="de-AT"/>
        </w:rPr>
        <w:t>.</w:t>
      </w:r>
    </w:p>
    <w:p w14:paraId="75CEEFEA" w14:textId="77777777" w:rsidR="00F775AC" w:rsidRPr="00997EC0" w:rsidRDefault="00F775AC" w:rsidP="00F775AC">
      <w:pPr>
        <w:rPr>
          <w:rFonts w:ascii="Arial" w:eastAsia="Times New Roman" w:hAnsi="Arial" w:cs="Arial"/>
          <w:iCs/>
          <w:sz w:val="18"/>
          <w:szCs w:val="18"/>
          <w:lang w:val="de-AT" w:eastAsia="de-AT"/>
        </w:rPr>
      </w:pPr>
    </w:p>
    <w:p w14:paraId="0C5D390C" w14:textId="24AF1E81" w:rsidR="00283C16" w:rsidRPr="00997EC0" w:rsidRDefault="00283C16" w:rsidP="00283C16">
      <w:pPr>
        <w:rPr>
          <w:rFonts w:ascii="Arial" w:eastAsia="Times New Roman" w:hAnsi="Arial" w:cs="Arial"/>
          <w:iCs/>
          <w:sz w:val="18"/>
          <w:szCs w:val="18"/>
          <w:lang w:val="de-AT" w:eastAsia="de-AT"/>
        </w:rPr>
      </w:pPr>
      <w:r w:rsidRPr="00997EC0">
        <w:rPr>
          <w:rFonts w:ascii="Arial" w:eastAsia="Times New Roman" w:hAnsi="Arial" w:cs="Arial"/>
          <w:iCs/>
          <w:sz w:val="18"/>
          <w:szCs w:val="18"/>
          <w:lang w:val="de-AT" w:eastAsia="de-AT"/>
        </w:rPr>
        <w:t xml:space="preserve">*Quelle: A.C. Nielsen, Market Track, Lebensmittelhandel Total, Umsatz Österreich, LH inkl. H/L, </w:t>
      </w:r>
      <w:r w:rsidR="005349D8" w:rsidRPr="00997EC0">
        <w:rPr>
          <w:rFonts w:ascii="Arial" w:eastAsia="Times New Roman" w:hAnsi="Arial" w:cs="Arial"/>
          <w:iCs/>
          <w:sz w:val="18"/>
          <w:szCs w:val="18"/>
          <w:lang w:val="de-AT" w:eastAsia="de-AT"/>
        </w:rPr>
        <w:t xml:space="preserve">(Stand KW 32 2020). </w:t>
      </w:r>
    </w:p>
    <w:p w14:paraId="0E8CEE6D" w14:textId="4FA389F0" w:rsidR="00611949" w:rsidRPr="00997EC0" w:rsidRDefault="00611949" w:rsidP="002B1DE8">
      <w:pPr>
        <w:jc w:val="both"/>
        <w:rPr>
          <w:rFonts w:ascii="Arial" w:eastAsia="Times New Roman" w:hAnsi="Arial" w:cs="Arial"/>
          <w:iCs/>
          <w:sz w:val="18"/>
          <w:szCs w:val="18"/>
          <w:lang w:val="de-AT" w:eastAsia="de-AT"/>
        </w:rPr>
      </w:pPr>
    </w:p>
    <w:p w14:paraId="6D1D49A8" w14:textId="666743CE" w:rsidR="002B1DE8" w:rsidRPr="00997EC0" w:rsidRDefault="002B1DE8" w:rsidP="0055738E">
      <w:pPr>
        <w:rPr>
          <w:rFonts w:ascii="Arial" w:hAnsi="Arial" w:cs="Arial"/>
          <w:sz w:val="18"/>
          <w:szCs w:val="18"/>
          <w:lang w:val="de-AT"/>
        </w:rPr>
      </w:pPr>
    </w:p>
    <w:p w14:paraId="22A11DB0" w14:textId="77777777" w:rsidR="00260A97" w:rsidRPr="00997EC0" w:rsidRDefault="00260A97" w:rsidP="0055738E">
      <w:pPr>
        <w:rPr>
          <w:rFonts w:ascii="Arial" w:hAnsi="Arial" w:cs="Arial"/>
          <w:sz w:val="18"/>
          <w:szCs w:val="18"/>
          <w:lang w:val="de-AT"/>
        </w:rPr>
      </w:pPr>
    </w:p>
    <w:p w14:paraId="167F6691" w14:textId="09C46977" w:rsidR="006B3F7A" w:rsidRPr="00997EC0" w:rsidRDefault="006B3F7A" w:rsidP="006B3F7A">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Kontakt</w:t>
      </w:r>
      <w:r w:rsidR="00C97887" w:rsidRPr="00997EC0">
        <w:rPr>
          <w:rFonts w:ascii="Arial" w:eastAsia="Times New Roman" w:hAnsi="Arial" w:cs="Arial"/>
          <w:b/>
          <w:iCs/>
          <w:sz w:val="18"/>
          <w:szCs w:val="18"/>
        </w:rPr>
        <w:t>e</w:t>
      </w:r>
      <w:r w:rsidRPr="00997EC0">
        <w:rPr>
          <w:rFonts w:ascii="Arial" w:eastAsia="Times New Roman" w:hAnsi="Arial" w:cs="Arial"/>
          <w:b/>
          <w:iCs/>
          <w:sz w:val="18"/>
          <w:szCs w:val="18"/>
        </w:rPr>
        <w:t xml:space="preserve"> für Rückfragen: </w:t>
      </w:r>
    </w:p>
    <w:p w14:paraId="09CF6D21" w14:textId="77777777" w:rsidR="006B3F7A" w:rsidRPr="00997EC0" w:rsidRDefault="006B3F7A" w:rsidP="0055738E">
      <w:pPr>
        <w:rPr>
          <w:rFonts w:ascii="Arial" w:hAnsi="Arial" w:cs="Arial"/>
          <w:sz w:val="18"/>
          <w:szCs w:val="18"/>
          <w:lang w:val="de-AT"/>
        </w:rPr>
        <w:sectPr w:rsidR="006B3F7A" w:rsidRPr="00997EC0">
          <w:pgSz w:w="11906" w:h="16838"/>
          <w:pgMar w:top="1417" w:right="1417" w:bottom="1134" w:left="1417" w:header="708" w:footer="708" w:gutter="0"/>
          <w:cols w:space="708"/>
          <w:docGrid w:linePitch="360"/>
        </w:sectPr>
      </w:pPr>
    </w:p>
    <w:p w14:paraId="16833917" w14:textId="7B416CFB" w:rsidR="006B3F7A" w:rsidRPr="00997EC0" w:rsidRDefault="00260A97" w:rsidP="0055738E">
      <w:pPr>
        <w:rPr>
          <w:rFonts w:ascii="Arial" w:hAnsi="Arial" w:cs="Arial"/>
          <w:sz w:val="18"/>
          <w:szCs w:val="18"/>
          <w:lang w:val="de-AT"/>
        </w:rPr>
      </w:pPr>
      <w:r w:rsidRPr="00997EC0">
        <w:rPr>
          <w:rFonts w:ascii="Arial" w:hAnsi="Arial" w:cs="Arial"/>
          <w:sz w:val="18"/>
          <w:szCs w:val="18"/>
          <w:lang w:val="de-AT"/>
        </w:rPr>
        <w:t>Iglo</w:t>
      </w:r>
      <w:r w:rsidR="0055738E" w:rsidRPr="00997EC0">
        <w:rPr>
          <w:rFonts w:ascii="Arial" w:hAnsi="Arial" w:cs="Arial"/>
          <w:sz w:val="18"/>
          <w:szCs w:val="18"/>
          <w:lang w:val="de-AT"/>
        </w:rPr>
        <w:t xml:space="preserve"> Austria GmbH</w:t>
      </w:r>
    </w:p>
    <w:p w14:paraId="61CBD4BB" w14:textId="395778B2" w:rsidR="001C3BF8" w:rsidRPr="00D50A00" w:rsidRDefault="003569CC" w:rsidP="00B340CE">
      <w:pPr>
        <w:rPr>
          <w:rFonts w:ascii="Arial" w:hAnsi="Arial" w:cs="Arial"/>
          <w:sz w:val="18"/>
          <w:szCs w:val="18"/>
        </w:rPr>
      </w:pPr>
      <w:r w:rsidRPr="00D50A00">
        <w:rPr>
          <w:rFonts w:ascii="Arial" w:hAnsi="Arial" w:cs="Arial"/>
          <w:sz w:val="18"/>
          <w:szCs w:val="18"/>
        </w:rPr>
        <w:t>Florian Pesjak</w:t>
      </w:r>
    </w:p>
    <w:p w14:paraId="6BBE0506" w14:textId="0BE559ED" w:rsidR="00A94D2F" w:rsidRPr="00A94D2F" w:rsidRDefault="00A94D2F" w:rsidP="00B340CE">
      <w:pPr>
        <w:rPr>
          <w:rFonts w:ascii="Arial" w:hAnsi="Arial" w:cs="Arial"/>
          <w:sz w:val="18"/>
          <w:szCs w:val="18"/>
        </w:rPr>
      </w:pPr>
      <w:r w:rsidRPr="00A94D2F">
        <w:rPr>
          <w:rFonts w:ascii="Arial" w:hAnsi="Arial" w:cs="Arial"/>
          <w:sz w:val="18"/>
          <w:szCs w:val="18"/>
        </w:rPr>
        <w:t>Brand &amp; Communications Manager</w:t>
      </w:r>
    </w:p>
    <w:p w14:paraId="5DD4DE5C" w14:textId="77777777" w:rsidR="00374712" w:rsidRDefault="00B26EB6" w:rsidP="0055738E">
      <w:pPr>
        <w:rPr>
          <w:rFonts w:ascii="Arial" w:hAnsi="Arial" w:cs="Arial"/>
          <w:sz w:val="18"/>
          <w:szCs w:val="18"/>
        </w:rPr>
      </w:pPr>
      <w:r w:rsidRPr="003569CC">
        <w:rPr>
          <w:rFonts w:ascii="Arial" w:hAnsi="Arial" w:cs="Arial"/>
          <w:sz w:val="18"/>
          <w:szCs w:val="18"/>
        </w:rPr>
        <w:t xml:space="preserve">Tel: +43 (0)1 608 66 - </w:t>
      </w:r>
      <w:r w:rsidR="001C3BF8" w:rsidRPr="003569CC">
        <w:rPr>
          <w:rFonts w:ascii="Arial" w:hAnsi="Arial" w:cs="Arial"/>
          <w:sz w:val="18"/>
          <w:szCs w:val="18"/>
        </w:rPr>
        <w:t>7</w:t>
      </w:r>
      <w:r w:rsidR="003569CC" w:rsidRPr="003569CC">
        <w:rPr>
          <w:rFonts w:ascii="Arial" w:hAnsi="Arial" w:cs="Arial"/>
          <w:sz w:val="18"/>
          <w:szCs w:val="18"/>
        </w:rPr>
        <w:t>1</w:t>
      </w:r>
      <w:r w:rsidR="003569CC">
        <w:rPr>
          <w:rFonts w:ascii="Arial" w:hAnsi="Arial" w:cs="Arial"/>
          <w:sz w:val="18"/>
          <w:szCs w:val="18"/>
        </w:rPr>
        <w:t>0</w:t>
      </w:r>
      <w:r w:rsidRPr="003569CC">
        <w:rPr>
          <w:rFonts w:ascii="Arial" w:hAnsi="Arial" w:cs="Arial"/>
          <w:sz w:val="18"/>
          <w:szCs w:val="18"/>
        </w:rPr>
        <w:br/>
      </w:r>
      <w:r w:rsidR="00374712" w:rsidRPr="00031308">
        <w:rPr>
          <w:rFonts w:ascii="Arial" w:hAnsi="Arial" w:cs="Arial"/>
          <w:sz w:val="18"/>
          <w:szCs w:val="18"/>
        </w:rPr>
        <w:t xml:space="preserve">Mail: </w:t>
      </w:r>
      <w:hyperlink r:id="rId11" w:history="1">
        <w:r w:rsidR="00374712" w:rsidRPr="00EB5922">
          <w:rPr>
            <w:rStyle w:val="Hyperlink"/>
            <w:rFonts w:ascii="Arial" w:hAnsi="Arial" w:cs="Arial"/>
            <w:sz w:val="18"/>
            <w:szCs w:val="18"/>
          </w:rPr>
          <w:t>Florian.Pesjak@iglo.com</w:t>
        </w:r>
      </w:hyperlink>
      <w:r w:rsidR="00374712">
        <w:rPr>
          <w:rFonts w:ascii="Arial" w:hAnsi="Arial" w:cs="Arial"/>
          <w:sz w:val="18"/>
          <w:szCs w:val="18"/>
        </w:rPr>
        <w:t xml:space="preserve"> </w:t>
      </w:r>
    </w:p>
    <w:p w14:paraId="157CB988" w14:textId="14CED52D" w:rsidR="006B3F7A" w:rsidRPr="00997EC0" w:rsidRDefault="006B3F7A" w:rsidP="0055738E">
      <w:pPr>
        <w:rPr>
          <w:rFonts w:ascii="Arial" w:hAnsi="Arial" w:cs="Arial"/>
          <w:sz w:val="18"/>
          <w:szCs w:val="18"/>
          <w:lang w:val="de-AT"/>
        </w:rPr>
      </w:pPr>
      <w:proofErr w:type="spellStart"/>
      <w:r w:rsidRPr="00997EC0">
        <w:rPr>
          <w:rFonts w:ascii="Arial" w:hAnsi="Arial" w:cs="Arial"/>
          <w:sz w:val="18"/>
          <w:szCs w:val="18"/>
          <w:lang w:val="de-AT"/>
        </w:rPr>
        <w:t>Factor</w:t>
      </w:r>
      <w:proofErr w:type="spellEnd"/>
      <w:r w:rsidRPr="00997EC0">
        <w:rPr>
          <w:rFonts w:ascii="Arial" w:hAnsi="Arial" w:cs="Arial"/>
          <w:sz w:val="18"/>
          <w:szCs w:val="18"/>
          <w:lang w:val="de-AT"/>
        </w:rPr>
        <w:t xml:space="preserve"> C3 </w:t>
      </w:r>
      <w:proofErr w:type="spellStart"/>
      <w:r w:rsidRPr="00997EC0">
        <w:rPr>
          <w:rFonts w:ascii="Arial" w:hAnsi="Arial" w:cs="Arial"/>
          <w:sz w:val="18"/>
          <w:szCs w:val="18"/>
          <w:lang w:val="de-AT"/>
        </w:rPr>
        <w:t>e.U</w:t>
      </w:r>
      <w:proofErr w:type="spellEnd"/>
      <w:r w:rsidRPr="00997EC0">
        <w:rPr>
          <w:rFonts w:ascii="Arial" w:hAnsi="Arial" w:cs="Arial"/>
          <w:sz w:val="18"/>
          <w:szCs w:val="18"/>
          <w:lang w:val="de-AT"/>
        </w:rPr>
        <w:t>.</w:t>
      </w:r>
    </w:p>
    <w:p w14:paraId="4CF4DC13" w14:textId="7A6DDF07" w:rsidR="006B3F7A" w:rsidRDefault="006B3F7A" w:rsidP="0055738E">
      <w:pPr>
        <w:rPr>
          <w:rFonts w:ascii="Arial" w:hAnsi="Arial" w:cs="Arial"/>
          <w:sz w:val="18"/>
          <w:szCs w:val="18"/>
          <w:lang w:val="de-AT"/>
        </w:rPr>
      </w:pPr>
      <w:r w:rsidRPr="00997EC0">
        <w:rPr>
          <w:rFonts w:ascii="Arial" w:hAnsi="Arial" w:cs="Arial"/>
          <w:sz w:val="18"/>
          <w:szCs w:val="18"/>
          <w:lang w:val="de-AT"/>
        </w:rPr>
        <w:t>Magdalena Lechner</w:t>
      </w:r>
    </w:p>
    <w:p w14:paraId="64120A33" w14:textId="77777777" w:rsidR="00A94D2F" w:rsidRPr="00997EC0" w:rsidRDefault="00A94D2F" w:rsidP="0055738E">
      <w:pPr>
        <w:rPr>
          <w:rFonts w:ascii="Arial" w:hAnsi="Arial" w:cs="Arial"/>
          <w:sz w:val="18"/>
          <w:szCs w:val="18"/>
          <w:lang w:val="de-AT"/>
        </w:rPr>
      </w:pPr>
    </w:p>
    <w:p w14:paraId="3BA59285" w14:textId="735E3C68" w:rsidR="006B3F7A" w:rsidRPr="00A94D2F" w:rsidRDefault="006B3F7A" w:rsidP="00C97887">
      <w:pPr>
        <w:rPr>
          <w:rStyle w:val="Hyperlink"/>
          <w:rFonts w:ascii="Arial" w:hAnsi="Arial" w:cs="Arial"/>
          <w:color w:val="auto"/>
          <w:sz w:val="18"/>
          <w:szCs w:val="18"/>
          <w:u w:val="none"/>
        </w:rPr>
        <w:sectPr w:rsidR="006B3F7A" w:rsidRPr="00A94D2F" w:rsidSect="006B3F7A">
          <w:type w:val="continuous"/>
          <w:pgSz w:w="11906" w:h="16838"/>
          <w:pgMar w:top="1417" w:right="1417" w:bottom="1134" w:left="1417" w:header="708" w:footer="708" w:gutter="0"/>
          <w:cols w:num="2" w:space="708"/>
          <w:docGrid w:linePitch="360"/>
        </w:sectPr>
      </w:pPr>
      <w:r w:rsidRPr="00A94D2F">
        <w:rPr>
          <w:rFonts w:ascii="Arial" w:hAnsi="Arial" w:cs="Arial"/>
          <w:sz w:val="18"/>
          <w:szCs w:val="18"/>
        </w:rPr>
        <w:t xml:space="preserve">Tel: </w:t>
      </w:r>
      <w:r w:rsidR="0055738E" w:rsidRPr="00A94D2F">
        <w:rPr>
          <w:rFonts w:ascii="Arial" w:hAnsi="Arial" w:cs="Arial"/>
          <w:sz w:val="18"/>
          <w:szCs w:val="18"/>
        </w:rPr>
        <w:t xml:space="preserve">+43 </w:t>
      </w:r>
      <w:r w:rsidRPr="00A94D2F">
        <w:rPr>
          <w:rFonts w:ascii="Arial" w:hAnsi="Arial" w:cs="Arial"/>
          <w:sz w:val="18"/>
          <w:szCs w:val="18"/>
        </w:rPr>
        <w:t>(0)650 4</w:t>
      </w:r>
      <w:r w:rsidR="00E15412" w:rsidRPr="00A94D2F">
        <w:rPr>
          <w:rFonts w:ascii="Arial" w:hAnsi="Arial" w:cs="Arial"/>
          <w:sz w:val="18"/>
          <w:szCs w:val="18"/>
        </w:rPr>
        <w:t>2</w:t>
      </w:r>
      <w:r w:rsidRPr="00A94D2F">
        <w:rPr>
          <w:rFonts w:ascii="Arial" w:hAnsi="Arial" w:cs="Arial"/>
          <w:sz w:val="18"/>
          <w:szCs w:val="18"/>
        </w:rPr>
        <w:t xml:space="preserve"> 35 088</w:t>
      </w:r>
      <w:r w:rsidR="0055738E" w:rsidRPr="00A94D2F">
        <w:rPr>
          <w:rFonts w:ascii="Arial" w:hAnsi="Arial" w:cs="Arial"/>
          <w:sz w:val="18"/>
          <w:szCs w:val="18"/>
        </w:rPr>
        <w:br/>
      </w:r>
      <w:r w:rsidRPr="00A94D2F">
        <w:rPr>
          <w:rFonts w:ascii="Arial" w:hAnsi="Arial" w:cs="Arial"/>
          <w:sz w:val="18"/>
          <w:szCs w:val="18"/>
        </w:rPr>
        <w:t xml:space="preserve">Mail: </w:t>
      </w:r>
      <w:hyperlink r:id="rId12" w:history="1">
        <w:r w:rsidRPr="00A94D2F">
          <w:rPr>
            <w:rStyle w:val="Hyperlink"/>
            <w:rFonts w:ascii="Arial" w:hAnsi="Arial" w:cs="Arial"/>
            <w:sz w:val="18"/>
            <w:szCs w:val="18"/>
          </w:rPr>
          <w:t>m.lechner@factor-c.at</w:t>
        </w:r>
      </w:hyperlink>
    </w:p>
    <w:p w14:paraId="67580618" w14:textId="759A4DBF" w:rsidR="004C607B" w:rsidRPr="00A94D2F" w:rsidRDefault="004C607B" w:rsidP="0055738E">
      <w:pPr>
        <w:ind w:right="-312"/>
        <w:jc w:val="both"/>
        <w:outlineLvl w:val="0"/>
        <w:rPr>
          <w:rStyle w:val="Hyperlink"/>
          <w:rFonts w:ascii="Arial" w:eastAsia="Times New Roman" w:hAnsi="Arial" w:cs="Arial"/>
          <w:sz w:val="18"/>
          <w:szCs w:val="18"/>
        </w:rPr>
      </w:pPr>
    </w:p>
    <w:sectPr w:rsidR="004C607B" w:rsidRPr="00A94D2F"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A956FC3"/>
    <w:multiLevelType w:val="hybridMultilevel"/>
    <w:tmpl w:val="153AC31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B1739AC"/>
    <w:multiLevelType w:val="hybridMultilevel"/>
    <w:tmpl w:val="57EA1FA0"/>
    <w:lvl w:ilvl="0" w:tplc="1F8A5E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46953973">
    <w:abstractNumId w:val="5"/>
  </w:num>
  <w:num w:numId="2" w16cid:durableId="1581057401">
    <w:abstractNumId w:val="7"/>
  </w:num>
  <w:num w:numId="3" w16cid:durableId="2083486309">
    <w:abstractNumId w:val="6"/>
  </w:num>
  <w:num w:numId="4" w16cid:durableId="182981154">
    <w:abstractNumId w:val="1"/>
  </w:num>
  <w:num w:numId="5" w16cid:durableId="2021539393">
    <w:abstractNumId w:val="0"/>
  </w:num>
  <w:num w:numId="6" w16cid:durableId="1673337228">
    <w:abstractNumId w:val="4"/>
  </w:num>
  <w:num w:numId="7" w16cid:durableId="1875727333">
    <w:abstractNumId w:val="8"/>
  </w:num>
  <w:num w:numId="8" w16cid:durableId="1475951606">
    <w:abstractNumId w:val="3"/>
  </w:num>
  <w:num w:numId="9" w16cid:durableId="1942564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6588A"/>
    <w:rsid w:val="00072EE5"/>
    <w:rsid w:val="00076353"/>
    <w:rsid w:val="000938A8"/>
    <w:rsid w:val="000A124E"/>
    <w:rsid w:val="000B5258"/>
    <w:rsid w:val="000B6BF8"/>
    <w:rsid w:val="000C6887"/>
    <w:rsid w:val="000D4026"/>
    <w:rsid w:val="000D5934"/>
    <w:rsid w:val="000D6534"/>
    <w:rsid w:val="000D7360"/>
    <w:rsid w:val="000E25A2"/>
    <w:rsid w:val="0011002F"/>
    <w:rsid w:val="0013261C"/>
    <w:rsid w:val="00150220"/>
    <w:rsid w:val="00153473"/>
    <w:rsid w:val="00162651"/>
    <w:rsid w:val="0016784C"/>
    <w:rsid w:val="0017150A"/>
    <w:rsid w:val="00171EDC"/>
    <w:rsid w:val="00172BC5"/>
    <w:rsid w:val="00173564"/>
    <w:rsid w:val="00183C95"/>
    <w:rsid w:val="00191E9C"/>
    <w:rsid w:val="001C3BF8"/>
    <w:rsid w:val="001C4726"/>
    <w:rsid w:val="001D0013"/>
    <w:rsid w:val="001D1FEB"/>
    <w:rsid w:val="001E03F2"/>
    <w:rsid w:val="001E36A8"/>
    <w:rsid w:val="001E4134"/>
    <w:rsid w:val="001F13DD"/>
    <w:rsid w:val="001F3C1E"/>
    <w:rsid w:val="001F6EDB"/>
    <w:rsid w:val="00201BC4"/>
    <w:rsid w:val="00202A24"/>
    <w:rsid w:val="002100CA"/>
    <w:rsid w:val="00214137"/>
    <w:rsid w:val="00217EFA"/>
    <w:rsid w:val="00224286"/>
    <w:rsid w:val="002244CC"/>
    <w:rsid w:val="002259D8"/>
    <w:rsid w:val="00260A97"/>
    <w:rsid w:val="00273761"/>
    <w:rsid w:val="0028261A"/>
    <w:rsid w:val="00283593"/>
    <w:rsid w:val="00283C16"/>
    <w:rsid w:val="002905B7"/>
    <w:rsid w:val="002914DD"/>
    <w:rsid w:val="002A2E7E"/>
    <w:rsid w:val="002A67D9"/>
    <w:rsid w:val="002B1DE8"/>
    <w:rsid w:val="002D01DB"/>
    <w:rsid w:val="002D3028"/>
    <w:rsid w:val="002D6373"/>
    <w:rsid w:val="002E6413"/>
    <w:rsid w:val="002F3712"/>
    <w:rsid w:val="002F41E9"/>
    <w:rsid w:val="003265B3"/>
    <w:rsid w:val="0032739D"/>
    <w:rsid w:val="0034591D"/>
    <w:rsid w:val="0034614A"/>
    <w:rsid w:val="003466A9"/>
    <w:rsid w:val="00352CF7"/>
    <w:rsid w:val="003542FC"/>
    <w:rsid w:val="003569CC"/>
    <w:rsid w:val="00371682"/>
    <w:rsid w:val="00374712"/>
    <w:rsid w:val="00387D9D"/>
    <w:rsid w:val="003934E2"/>
    <w:rsid w:val="003950A8"/>
    <w:rsid w:val="003957B6"/>
    <w:rsid w:val="003B02B6"/>
    <w:rsid w:val="003D2E7D"/>
    <w:rsid w:val="003D4351"/>
    <w:rsid w:val="003F0975"/>
    <w:rsid w:val="00405F90"/>
    <w:rsid w:val="004061EB"/>
    <w:rsid w:val="004159C5"/>
    <w:rsid w:val="00434358"/>
    <w:rsid w:val="004459B5"/>
    <w:rsid w:val="0045262A"/>
    <w:rsid w:val="004530A3"/>
    <w:rsid w:val="00462BE6"/>
    <w:rsid w:val="00473262"/>
    <w:rsid w:val="00490523"/>
    <w:rsid w:val="00492256"/>
    <w:rsid w:val="00494BA5"/>
    <w:rsid w:val="004C1B33"/>
    <w:rsid w:val="004C32CB"/>
    <w:rsid w:val="004C607B"/>
    <w:rsid w:val="004D585C"/>
    <w:rsid w:val="004E168A"/>
    <w:rsid w:val="004F6AC9"/>
    <w:rsid w:val="00520195"/>
    <w:rsid w:val="0052019D"/>
    <w:rsid w:val="00522B3A"/>
    <w:rsid w:val="00531206"/>
    <w:rsid w:val="00532996"/>
    <w:rsid w:val="005349D8"/>
    <w:rsid w:val="00535D01"/>
    <w:rsid w:val="00540CEF"/>
    <w:rsid w:val="005529FE"/>
    <w:rsid w:val="0055738E"/>
    <w:rsid w:val="0056213A"/>
    <w:rsid w:val="00565C4B"/>
    <w:rsid w:val="005B6864"/>
    <w:rsid w:val="005C00DA"/>
    <w:rsid w:val="005D5EE5"/>
    <w:rsid w:val="005E3DE5"/>
    <w:rsid w:val="005F370D"/>
    <w:rsid w:val="00611949"/>
    <w:rsid w:val="0062557D"/>
    <w:rsid w:val="0064153C"/>
    <w:rsid w:val="006415F1"/>
    <w:rsid w:val="00650420"/>
    <w:rsid w:val="0066243A"/>
    <w:rsid w:val="00663E7D"/>
    <w:rsid w:val="00666C2D"/>
    <w:rsid w:val="006909C2"/>
    <w:rsid w:val="00694A75"/>
    <w:rsid w:val="006B0141"/>
    <w:rsid w:val="006B3F7A"/>
    <w:rsid w:val="006B43F7"/>
    <w:rsid w:val="006C12C7"/>
    <w:rsid w:val="006D4B28"/>
    <w:rsid w:val="006D65F4"/>
    <w:rsid w:val="007035D3"/>
    <w:rsid w:val="0071057D"/>
    <w:rsid w:val="00745C78"/>
    <w:rsid w:val="00761725"/>
    <w:rsid w:val="00762610"/>
    <w:rsid w:val="00762CAB"/>
    <w:rsid w:val="00773E62"/>
    <w:rsid w:val="007872B5"/>
    <w:rsid w:val="007908A0"/>
    <w:rsid w:val="00790A57"/>
    <w:rsid w:val="007A30C3"/>
    <w:rsid w:val="007A32DA"/>
    <w:rsid w:val="007A3C52"/>
    <w:rsid w:val="007A5A55"/>
    <w:rsid w:val="007B1FAC"/>
    <w:rsid w:val="007C2C68"/>
    <w:rsid w:val="007D39EC"/>
    <w:rsid w:val="00807280"/>
    <w:rsid w:val="0081269F"/>
    <w:rsid w:val="00813C9F"/>
    <w:rsid w:val="00825372"/>
    <w:rsid w:val="0083419B"/>
    <w:rsid w:val="00843B54"/>
    <w:rsid w:val="00870ADC"/>
    <w:rsid w:val="00880E59"/>
    <w:rsid w:val="00883568"/>
    <w:rsid w:val="008A2164"/>
    <w:rsid w:val="008A6733"/>
    <w:rsid w:val="008C5E9A"/>
    <w:rsid w:val="008F22CF"/>
    <w:rsid w:val="008F3BEC"/>
    <w:rsid w:val="008F7A76"/>
    <w:rsid w:val="00904AD9"/>
    <w:rsid w:val="0090672B"/>
    <w:rsid w:val="00913DC0"/>
    <w:rsid w:val="00914CEC"/>
    <w:rsid w:val="009178CF"/>
    <w:rsid w:val="009263A2"/>
    <w:rsid w:val="009273AE"/>
    <w:rsid w:val="00941FF9"/>
    <w:rsid w:val="00950444"/>
    <w:rsid w:val="00954C5E"/>
    <w:rsid w:val="00955ADC"/>
    <w:rsid w:val="00966293"/>
    <w:rsid w:val="00967650"/>
    <w:rsid w:val="00973100"/>
    <w:rsid w:val="009747D8"/>
    <w:rsid w:val="00997A6E"/>
    <w:rsid w:val="00997EC0"/>
    <w:rsid w:val="009A652E"/>
    <w:rsid w:val="009B1E0E"/>
    <w:rsid w:val="009C1910"/>
    <w:rsid w:val="009C2241"/>
    <w:rsid w:val="009C600E"/>
    <w:rsid w:val="009F3A2A"/>
    <w:rsid w:val="00A0023C"/>
    <w:rsid w:val="00A1311E"/>
    <w:rsid w:val="00A13ACC"/>
    <w:rsid w:val="00A32612"/>
    <w:rsid w:val="00A47318"/>
    <w:rsid w:val="00A57571"/>
    <w:rsid w:val="00A629EE"/>
    <w:rsid w:val="00A665B9"/>
    <w:rsid w:val="00A708BF"/>
    <w:rsid w:val="00A835EA"/>
    <w:rsid w:val="00A83FAF"/>
    <w:rsid w:val="00A84005"/>
    <w:rsid w:val="00A91EF7"/>
    <w:rsid w:val="00A94D2F"/>
    <w:rsid w:val="00AC7B81"/>
    <w:rsid w:val="00AD2AAC"/>
    <w:rsid w:val="00AD7755"/>
    <w:rsid w:val="00AE2D9D"/>
    <w:rsid w:val="00AE553C"/>
    <w:rsid w:val="00AF4650"/>
    <w:rsid w:val="00AF7DB5"/>
    <w:rsid w:val="00B1753B"/>
    <w:rsid w:val="00B20680"/>
    <w:rsid w:val="00B21021"/>
    <w:rsid w:val="00B26EB6"/>
    <w:rsid w:val="00B3396C"/>
    <w:rsid w:val="00B340CE"/>
    <w:rsid w:val="00B37449"/>
    <w:rsid w:val="00B5146D"/>
    <w:rsid w:val="00B62B95"/>
    <w:rsid w:val="00B668DD"/>
    <w:rsid w:val="00B71F24"/>
    <w:rsid w:val="00B802CF"/>
    <w:rsid w:val="00B923A1"/>
    <w:rsid w:val="00B92865"/>
    <w:rsid w:val="00B94E8E"/>
    <w:rsid w:val="00B953C7"/>
    <w:rsid w:val="00B97BC9"/>
    <w:rsid w:val="00BB2283"/>
    <w:rsid w:val="00BC7524"/>
    <w:rsid w:val="00BE260F"/>
    <w:rsid w:val="00BE4702"/>
    <w:rsid w:val="00BE5CCC"/>
    <w:rsid w:val="00C07A8A"/>
    <w:rsid w:val="00C10416"/>
    <w:rsid w:val="00C12123"/>
    <w:rsid w:val="00C24015"/>
    <w:rsid w:val="00C51E5C"/>
    <w:rsid w:val="00C52B7A"/>
    <w:rsid w:val="00C53677"/>
    <w:rsid w:val="00C55640"/>
    <w:rsid w:val="00C65A5E"/>
    <w:rsid w:val="00C663B0"/>
    <w:rsid w:val="00C842FB"/>
    <w:rsid w:val="00C97887"/>
    <w:rsid w:val="00CA41E1"/>
    <w:rsid w:val="00CA69F1"/>
    <w:rsid w:val="00CC750A"/>
    <w:rsid w:val="00CD2172"/>
    <w:rsid w:val="00CD45D9"/>
    <w:rsid w:val="00CE49A0"/>
    <w:rsid w:val="00CF2E60"/>
    <w:rsid w:val="00CF4539"/>
    <w:rsid w:val="00CF5FA3"/>
    <w:rsid w:val="00D0006E"/>
    <w:rsid w:val="00D0008C"/>
    <w:rsid w:val="00D144B6"/>
    <w:rsid w:val="00D24D02"/>
    <w:rsid w:val="00D41D4C"/>
    <w:rsid w:val="00D42454"/>
    <w:rsid w:val="00D50A00"/>
    <w:rsid w:val="00D5193A"/>
    <w:rsid w:val="00D54506"/>
    <w:rsid w:val="00D545A1"/>
    <w:rsid w:val="00D603BE"/>
    <w:rsid w:val="00D676DE"/>
    <w:rsid w:val="00D70FE0"/>
    <w:rsid w:val="00D77143"/>
    <w:rsid w:val="00D7785B"/>
    <w:rsid w:val="00D90ABE"/>
    <w:rsid w:val="00DD6995"/>
    <w:rsid w:val="00DD7FCC"/>
    <w:rsid w:val="00DE4BEC"/>
    <w:rsid w:val="00DE62EC"/>
    <w:rsid w:val="00E15412"/>
    <w:rsid w:val="00E216FC"/>
    <w:rsid w:val="00E26DF0"/>
    <w:rsid w:val="00E36DF9"/>
    <w:rsid w:val="00E44BD0"/>
    <w:rsid w:val="00E45A30"/>
    <w:rsid w:val="00E45D04"/>
    <w:rsid w:val="00E52396"/>
    <w:rsid w:val="00E6179B"/>
    <w:rsid w:val="00E6384D"/>
    <w:rsid w:val="00E70003"/>
    <w:rsid w:val="00E73FA5"/>
    <w:rsid w:val="00E7549C"/>
    <w:rsid w:val="00E800EE"/>
    <w:rsid w:val="00E87B03"/>
    <w:rsid w:val="00E96127"/>
    <w:rsid w:val="00EA33FA"/>
    <w:rsid w:val="00EC1C57"/>
    <w:rsid w:val="00EC6F92"/>
    <w:rsid w:val="00ED1E33"/>
    <w:rsid w:val="00EE793E"/>
    <w:rsid w:val="00EF458C"/>
    <w:rsid w:val="00EF665F"/>
    <w:rsid w:val="00F07F29"/>
    <w:rsid w:val="00F12FE4"/>
    <w:rsid w:val="00F30724"/>
    <w:rsid w:val="00F30A6B"/>
    <w:rsid w:val="00F31BE2"/>
    <w:rsid w:val="00F37560"/>
    <w:rsid w:val="00F45DED"/>
    <w:rsid w:val="00F65502"/>
    <w:rsid w:val="00F775AC"/>
    <w:rsid w:val="00F83775"/>
    <w:rsid w:val="00F92D2D"/>
    <w:rsid w:val="00FB6904"/>
    <w:rsid w:val="00FC477D"/>
    <w:rsid w:val="00FC4FA7"/>
    <w:rsid w:val="00FD4500"/>
    <w:rsid w:val="00FD4CC1"/>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berarbeitung">
    <w:name w:val="Revision"/>
    <w:hidden/>
    <w:uiPriority w:val="99"/>
    <w:semiHidden/>
    <w:rsid w:val="00462BE6"/>
    <w:pPr>
      <w:spacing w:after="0"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30381306">
      <w:bodyDiv w:val="1"/>
      <w:marLeft w:val="0"/>
      <w:marRight w:val="0"/>
      <w:marTop w:val="0"/>
      <w:marBottom w:val="0"/>
      <w:divBdr>
        <w:top w:val="none" w:sz="0" w:space="0" w:color="auto"/>
        <w:left w:val="none" w:sz="0" w:space="0" w:color="auto"/>
        <w:bottom w:val="none" w:sz="0" w:space="0" w:color="auto"/>
        <w:right w:val="none" w:sz="0" w:space="0" w:color="auto"/>
      </w:divBdr>
      <w:divsChild>
        <w:div w:id="1770812432">
          <w:marLeft w:val="0"/>
          <w:marRight w:val="0"/>
          <w:marTop w:val="0"/>
          <w:marBottom w:val="0"/>
          <w:divBdr>
            <w:top w:val="none" w:sz="0" w:space="0" w:color="auto"/>
            <w:left w:val="none" w:sz="0" w:space="0" w:color="auto"/>
            <w:bottom w:val="none" w:sz="0" w:space="0" w:color="auto"/>
            <w:right w:val="none" w:sz="0" w:space="0" w:color="auto"/>
          </w:divBdr>
          <w:divsChild>
            <w:div w:id="67896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2711320">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lo.at/ernaehrung/ausgewogene-ernaehrung-mit-iglo/lebensmittel-richtig-einfrier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glo.at/ernaehrung/ausgewogene-ernaehrung-mit-iglo/lebensmittel-richtig-einfrieren" TargetMode="External"/><Relationship Id="rId12" Type="http://schemas.openxmlformats.org/officeDocument/2006/relationships/hyperlink" Target="mailto:m.lechner@fact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glo.at/iglo-produkte/fisch" TargetMode="External"/><Relationship Id="rId11" Type="http://schemas.openxmlformats.org/officeDocument/2006/relationships/hyperlink" Target="mailto:Florian.Pesjak@iglo.com" TargetMode="External"/><Relationship Id="rId5" Type="http://schemas.openxmlformats.org/officeDocument/2006/relationships/image" Target="media/image1.png"/><Relationship Id="rId10" Type="http://schemas.openxmlformats.org/officeDocument/2006/relationships/hyperlink" Target="http://www.facebook.com/iglo.at" TargetMode="External"/><Relationship Id="rId4" Type="http://schemas.openxmlformats.org/officeDocument/2006/relationships/webSettings" Target="webSettings.xml"/><Relationship Id="rId9" Type="http://schemas.openxmlformats.org/officeDocument/2006/relationships/hyperlink" Target="http://www.iglo.a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1132</Words>
  <Characters>7135</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7</cp:revision>
  <cp:lastPrinted>2022-02-28T11:19:00Z</cp:lastPrinted>
  <dcterms:created xsi:type="dcterms:W3CDTF">2022-09-26T08:51:00Z</dcterms:created>
  <dcterms:modified xsi:type="dcterms:W3CDTF">2022-09-26T08:55:00Z</dcterms:modified>
</cp:coreProperties>
</file>