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2F67FD" w14:textId="77777777" w:rsidR="000D7360" w:rsidRPr="00773E62" w:rsidRDefault="000D7360" w:rsidP="00201BC4">
      <w:pPr>
        <w:jc w:val="both"/>
        <w:rPr>
          <w:rFonts w:ascii="Arial" w:hAnsi="Arial" w:cs="Arial"/>
          <w:b/>
          <w:sz w:val="22"/>
          <w:lang w:val="de-AT"/>
        </w:rPr>
      </w:pPr>
      <w:r w:rsidRPr="00773E62">
        <w:rPr>
          <w:noProof/>
          <w:lang w:val="de-AT"/>
        </w:rPr>
        <w:drawing>
          <wp:anchor distT="0" distB="0" distL="114300" distR="114300" simplePos="0" relativeHeight="251659264" behindDoc="0" locked="0" layoutInCell="1" allowOverlap="0" wp14:anchorId="36EEBD55" wp14:editId="7FE22DF5">
            <wp:simplePos x="0" y="0"/>
            <wp:positionH relativeFrom="column">
              <wp:posOffset>4373880</wp:posOffset>
            </wp:positionH>
            <wp:positionV relativeFrom="paragraph">
              <wp:posOffset>0</wp:posOffset>
            </wp:positionV>
            <wp:extent cx="1720215" cy="1031875"/>
            <wp:effectExtent l="0" t="0" r="0" b="0"/>
            <wp:wrapSquare wrapText="bothSides"/>
            <wp:docPr id="199" name="Picture 199"/>
            <wp:cNvGraphicFramePr/>
            <a:graphic xmlns:a="http://schemas.openxmlformats.org/drawingml/2006/main">
              <a:graphicData uri="http://schemas.openxmlformats.org/drawingml/2006/picture">
                <pic:pic xmlns:pic="http://schemas.openxmlformats.org/drawingml/2006/picture">
                  <pic:nvPicPr>
                    <pic:cNvPr id="199" name="Picture 199"/>
                    <pic:cNvPicPr/>
                  </pic:nvPicPr>
                  <pic:blipFill>
                    <a:blip r:embed="rId5"/>
                    <a:stretch>
                      <a:fillRect/>
                    </a:stretch>
                  </pic:blipFill>
                  <pic:spPr>
                    <a:xfrm>
                      <a:off x="0" y="0"/>
                      <a:ext cx="1720215" cy="1031875"/>
                    </a:xfrm>
                    <a:prstGeom prst="rect">
                      <a:avLst/>
                    </a:prstGeom>
                  </pic:spPr>
                </pic:pic>
              </a:graphicData>
            </a:graphic>
          </wp:anchor>
        </w:drawing>
      </w:r>
    </w:p>
    <w:p w14:paraId="419A5F2E" w14:textId="77777777" w:rsidR="000D7360" w:rsidRPr="00773E62" w:rsidRDefault="000D7360" w:rsidP="00201BC4">
      <w:pPr>
        <w:jc w:val="both"/>
        <w:rPr>
          <w:rFonts w:ascii="Arial" w:hAnsi="Arial" w:cs="Arial"/>
          <w:sz w:val="22"/>
          <w:lang w:val="de-AT"/>
        </w:rPr>
      </w:pPr>
    </w:p>
    <w:p w14:paraId="5A424179" w14:textId="77777777" w:rsidR="000D7360" w:rsidRPr="00773E62" w:rsidRDefault="000D7360" w:rsidP="00201BC4">
      <w:pPr>
        <w:jc w:val="both"/>
        <w:rPr>
          <w:rFonts w:ascii="Arial" w:hAnsi="Arial" w:cs="Arial"/>
          <w:b/>
          <w:sz w:val="22"/>
          <w:lang w:val="de-AT"/>
        </w:rPr>
      </w:pPr>
    </w:p>
    <w:p w14:paraId="3AD6B006" w14:textId="77777777" w:rsidR="000D7360" w:rsidRPr="00773E62" w:rsidRDefault="000D7360" w:rsidP="00201BC4">
      <w:pPr>
        <w:jc w:val="both"/>
        <w:rPr>
          <w:rFonts w:ascii="Arial" w:hAnsi="Arial" w:cs="Arial"/>
          <w:b/>
          <w:sz w:val="22"/>
          <w:lang w:val="de-AT"/>
        </w:rPr>
      </w:pPr>
    </w:p>
    <w:p w14:paraId="592BB3B0" w14:textId="77777777" w:rsidR="000D7360" w:rsidRPr="00773E62" w:rsidRDefault="000D7360" w:rsidP="00201BC4">
      <w:pPr>
        <w:jc w:val="both"/>
        <w:rPr>
          <w:rFonts w:ascii="Arial" w:hAnsi="Arial" w:cs="Arial"/>
          <w:b/>
          <w:sz w:val="22"/>
          <w:lang w:val="de-AT"/>
        </w:rPr>
      </w:pPr>
    </w:p>
    <w:p w14:paraId="7C995B26" w14:textId="77777777" w:rsidR="000D7360" w:rsidRPr="00773E62" w:rsidRDefault="000D7360" w:rsidP="00201BC4">
      <w:pPr>
        <w:jc w:val="both"/>
        <w:rPr>
          <w:rFonts w:ascii="Arial" w:hAnsi="Arial" w:cs="Arial"/>
          <w:b/>
          <w:sz w:val="22"/>
          <w:lang w:val="de-AT"/>
        </w:rPr>
      </w:pPr>
    </w:p>
    <w:p w14:paraId="73DED96A" w14:textId="77777777" w:rsidR="006B3F7A" w:rsidRPr="00773E62" w:rsidRDefault="006B3F7A" w:rsidP="00201BC4">
      <w:pPr>
        <w:jc w:val="both"/>
        <w:rPr>
          <w:rFonts w:ascii="Arial" w:hAnsi="Arial" w:cs="Arial"/>
          <w:b/>
          <w:lang w:val="de-AT"/>
        </w:rPr>
      </w:pPr>
    </w:p>
    <w:p w14:paraId="237CA898" w14:textId="77777777" w:rsidR="006B3F7A" w:rsidRPr="00773E62" w:rsidRDefault="006B3F7A" w:rsidP="00201BC4">
      <w:pPr>
        <w:jc w:val="both"/>
        <w:rPr>
          <w:rFonts w:ascii="Arial" w:hAnsi="Arial" w:cs="Arial"/>
          <w:b/>
          <w:lang w:val="de-AT"/>
        </w:rPr>
      </w:pPr>
    </w:p>
    <w:p w14:paraId="160668A3" w14:textId="634F1E65" w:rsidR="0080699A" w:rsidRDefault="0050104B" w:rsidP="00201BC4">
      <w:pPr>
        <w:jc w:val="both"/>
        <w:rPr>
          <w:rFonts w:ascii="Arial" w:hAnsi="Arial" w:cs="Arial"/>
          <w:b/>
          <w:lang w:val="de-AT"/>
        </w:rPr>
      </w:pPr>
      <w:proofErr w:type="spellStart"/>
      <w:r>
        <w:rPr>
          <w:rFonts w:ascii="Arial" w:hAnsi="Arial" w:cs="Arial"/>
          <w:b/>
          <w:lang w:val="de-AT"/>
        </w:rPr>
        <w:t>iglo</w:t>
      </w:r>
      <w:proofErr w:type="spellEnd"/>
      <w:r>
        <w:rPr>
          <w:rFonts w:ascii="Arial" w:hAnsi="Arial" w:cs="Arial"/>
          <w:b/>
          <w:lang w:val="de-AT"/>
        </w:rPr>
        <w:t xml:space="preserve"> Trendstudie</w:t>
      </w:r>
      <w:r w:rsidR="0080699A">
        <w:rPr>
          <w:rFonts w:ascii="Arial" w:hAnsi="Arial" w:cs="Arial"/>
          <w:b/>
          <w:lang w:val="de-AT"/>
        </w:rPr>
        <w:t>:</w:t>
      </w:r>
    </w:p>
    <w:p w14:paraId="1A0AEB68" w14:textId="08A46A94" w:rsidR="0080699A" w:rsidRDefault="00E329FD" w:rsidP="0080699A">
      <w:pPr>
        <w:jc w:val="both"/>
        <w:rPr>
          <w:rFonts w:ascii="Arial" w:hAnsi="Arial" w:cs="Arial"/>
          <w:b/>
          <w:lang w:val="de-AT"/>
        </w:rPr>
      </w:pPr>
      <w:r>
        <w:rPr>
          <w:rFonts w:ascii="Arial" w:hAnsi="Arial" w:cs="Arial"/>
          <w:b/>
          <w:lang w:val="de-AT"/>
        </w:rPr>
        <w:t xml:space="preserve">Corona hat Essen </w:t>
      </w:r>
      <w:r w:rsidR="00F410CD">
        <w:rPr>
          <w:rFonts w:ascii="Arial" w:hAnsi="Arial" w:cs="Arial"/>
          <w:b/>
          <w:lang w:val="de-AT"/>
        </w:rPr>
        <w:t xml:space="preserve">noch </w:t>
      </w:r>
      <w:r>
        <w:rPr>
          <w:rFonts w:ascii="Arial" w:hAnsi="Arial" w:cs="Arial"/>
          <w:b/>
          <w:lang w:val="de-AT"/>
        </w:rPr>
        <w:t>wichtiger gemacht</w:t>
      </w:r>
      <w:r w:rsidR="000F618F">
        <w:rPr>
          <w:rFonts w:ascii="Arial" w:hAnsi="Arial" w:cs="Arial"/>
          <w:b/>
          <w:lang w:val="de-AT"/>
        </w:rPr>
        <w:t>, vor allem für Jüngere</w:t>
      </w:r>
    </w:p>
    <w:p w14:paraId="7E41DDC6" w14:textId="77777777" w:rsidR="0080699A" w:rsidRDefault="0080699A" w:rsidP="0080699A">
      <w:pPr>
        <w:jc w:val="both"/>
        <w:rPr>
          <w:rFonts w:ascii="Arial" w:hAnsi="Arial" w:cs="Arial"/>
          <w:b/>
          <w:lang w:val="de-AT"/>
        </w:rPr>
      </w:pPr>
    </w:p>
    <w:p w14:paraId="71346335" w14:textId="5BAB1206" w:rsidR="0080699A" w:rsidRPr="0080699A" w:rsidRDefault="00F410CD" w:rsidP="0080699A">
      <w:pPr>
        <w:jc w:val="both"/>
        <w:rPr>
          <w:rFonts w:ascii="Arial" w:hAnsi="Arial" w:cs="Arial"/>
          <w:b/>
          <w:bCs/>
          <w:sz w:val="22"/>
          <w:lang w:val="de-AT"/>
        </w:rPr>
      </w:pPr>
      <w:r>
        <w:rPr>
          <w:rFonts w:ascii="Arial" w:hAnsi="Arial" w:cs="Arial"/>
          <w:b/>
          <w:bCs/>
          <w:sz w:val="22"/>
          <w:lang w:val="de-AT"/>
        </w:rPr>
        <w:t>Essen war den Österreichern immer schon wichtig, die Pandemie hat das noch verstärkt</w:t>
      </w:r>
      <w:r w:rsidR="00395CAC">
        <w:rPr>
          <w:rFonts w:ascii="Arial" w:hAnsi="Arial" w:cs="Arial"/>
          <w:b/>
          <w:bCs/>
          <w:sz w:val="22"/>
          <w:lang w:val="de-AT"/>
        </w:rPr>
        <w:t xml:space="preserve"> – insbesondere bei </w:t>
      </w:r>
      <w:r w:rsidR="00CE0E94">
        <w:rPr>
          <w:rFonts w:ascii="Arial" w:hAnsi="Arial" w:cs="Arial"/>
          <w:b/>
          <w:bCs/>
          <w:sz w:val="22"/>
          <w:lang w:val="de-AT"/>
        </w:rPr>
        <w:t>j</w:t>
      </w:r>
      <w:r w:rsidR="00395CAC">
        <w:rPr>
          <w:rFonts w:ascii="Arial" w:hAnsi="Arial" w:cs="Arial"/>
          <w:b/>
          <w:bCs/>
          <w:sz w:val="22"/>
          <w:lang w:val="de-AT"/>
        </w:rPr>
        <w:t>üngeren</w:t>
      </w:r>
      <w:r w:rsidR="00CE0E94">
        <w:rPr>
          <w:rFonts w:ascii="Arial" w:hAnsi="Arial" w:cs="Arial"/>
          <w:b/>
          <w:bCs/>
          <w:sz w:val="22"/>
          <w:lang w:val="de-AT"/>
        </w:rPr>
        <w:t xml:space="preserve"> Menschen</w:t>
      </w:r>
      <w:r w:rsidR="00395CAC">
        <w:rPr>
          <w:rFonts w:ascii="Arial" w:hAnsi="Arial" w:cs="Arial"/>
          <w:b/>
          <w:bCs/>
          <w:sz w:val="22"/>
          <w:lang w:val="de-AT"/>
        </w:rPr>
        <w:t xml:space="preserve">. </w:t>
      </w:r>
      <w:r w:rsidR="000F618F">
        <w:rPr>
          <w:rFonts w:ascii="Arial" w:hAnsi="Arial" w:cs="Arial"/>
          <w:b/>
          <w:bCs/>
          <w:sz w:val="22"/>
          <w:lang w:val="de-AT"/>
        </w:rPr>
        <w:t>Für die unter</w:t>
      </w:r>
      <w:r w:rsidR="00AC42FC">
        <w:rPr>
          <w:rFonts w:ascii="Arial" w:hAnsi="Arial" w:cs="Arial"/>
          <w:b/>
          <w:bCs/>
          <w:sz w:val="22"/>
          <w:lang w:val="de-AT"/>
        </w:rPr>
        <w:t xml:space="preserve"> 30-Jährigen </w:t>
      </w:r>
      <w:r w:rsidR="000F618F">
        <w:rPr>
          <w:rFonts w:ascii="Arial" w:hAnsi="Arial" w:cs="Arial"/>
          <w:b/>
          <w:bCs/>
          <w:sz w:val="22"/>
          <w:lang w:val="de-AT"/>
        </w:rPr>
        <w:t xml:space="preserve">hat </w:t>
      </w:r>
      <w:r w:rsidR="00C20B8C">
        <w:rPr>
          <w:rFonts w:ascii="Arial" w:hAnsi="Arial" w:cs="Arial"/>
          <w:b/>
          <w:bCs/>
          <w:sz w:val="22"/>
          <w:lang w:val="de-AT"/>
        </w:rPr>
        <w:t>zudem</w:t>
      </w:r>
      <w:r w:rsidR="00A342B3">
        <w:rPr>
          <w:rFonts w:ascii="Arial" w:hAnsi="Arial" w:cs="Arial"/>
          <w:b/>
          <w:bCs/>
          <w:sz w:val="22"/>
          <w:lang w:val="de-AT"/>
        </w:rPr>
        <w:t xml:space="preserve"> </w:t>
      </w:r>
      <w:r w:rsidR="003A4CA2">
        <w:rPr>
          <w:rFonts w:ascii="Arial" w:hAnsi="Arial" w:cs="Arial"/>
          <w:b/>
          <w:bCs/>
          <w:sz w:val="22"/>
          <w:lang w:val="de-AT"/>
        </w:rPr>
        <w:t xml:space="preserve">selbst </w:t>
      </w:r>
      <w:r w:rsidR="000F618F">
        <w:rPr>
          <w:rFonts w:ascii="Arial" w:hAnsi="Arial" w:cs="Arial"/>
          <w:b/>
          <w:bCs/>
          <w:sz w:val="22"/>
          <w:lang w:val="de-AT"/>
        </w:rPr>
        <w:t xml:space="preserve">Kochen überdurchschnittlich an Bedeutung gewonnen. </w:t>
      </w:r>
    </w:p>
    <w:p w14:paraId="7AC11659" w14:textId="77777777" w:rsidR="0080699A" w:rsidRPr="0080699A" w:rsidRDefault="0080699A" w:rsidP="0080699A">
      <w:pPr>
        <w:jc w:val="both"/>
        <w:rPr>
          <w:rFonts w:ascii="Arial" w:hAnsi="Arial" w:cs="Arial"/>
          <w:b/>
          <w:bCs/>
          <w:sz w:val="22"/>
          <w:lang w:val="de-AT"/>
        </w:rPr>
      </w:pPr>
    </w:p>
    <w:p w14:paraId="3694BFCD" w14:textId="17BBF89E" w:rsidR="004D5971" w:rsidRPr="0035469A" w:rsidRDefault="00D0006E" w:rsidP="0035469A">
      <w:pPr>
        <w:pStyle w:val="StandardWeb"/>
        <w:spacing w:before="0" w:beforeAutospacing="0" w:after="225" w:afterAutospacing="0" w:line="280" w:lineRule="atLeast"/>
        <w:rPr>
          <w:rFonts w:ascii="Arial" w:eastAsiaTheme="minorHAnsi" w:hAnsi="Arial" w:cs="Arial"/>
          <w:bCs/>
          <w:sz w:val="20"/>
          <w:szCs w:val="20"/>
          <w:lang w:eastAsia="en-US"/>
        </w:rPr>
      </w:pPr>
      <w:r w:rsidRPr="001D1828">
        <w:rPr>
          <w:rFonts w:ascii="Arial" w:eastAsiaTheme="minorHAnsi" w:hAnsi="Arial" w:cs="Arial"/>
          <w:b/>
          <w:sz w:val="20"/>
          <w:szCs w:val="20"/>
          <w:lang w:eastAsia="en-US"/>
        </w:rPr>
        <w:t xml:space="preserve">Wien, </w:t>
      </w:r>
      <w:r w:rsidR="00966104" w:rsidRPr="001D1828">
        <w:rPr>
          <w:rFonts w:ascii="Arial" w:eastAsiaTheme="minorHAnsi" w:hAnsi="Arial" w:cs="Arial"/>
          <w:b/>
          <w:sz w:val="20"/>
          <w:szCs w:val="20"/>
          <w:lang w:eastAsia="en-US"/>
        </w:rPr>
        <w:t>29</w:t>
      </w:r>
      <w:r w:rsidR="0050104B" w:rsidRPr="001D1828">
        <w:rPr>
          <w:rFonts w:ascii="Arial" w:eastAsiaTheme="minorHAnsi" w:hAnsi="Arial" w:cs="Arial"/>
          <w:b/>
          <w:sz w:val="20"/>
          <w:szCs w:val="20"/>
          <w:lang w:eastAsia="en-US"/>
        </w:rPr>
        <w:t>. Juli</w:t>
      </w:r>
      <w:r w:rsidRPr="001D1828">
        <w:rPr>
          <w:rFonts w:ascii="Arial" w:eastAsiaTheme="minorHAnsi" w:hAnsi="Arial" w:cs="Arial"/>
          <w:b/>
          <w:sz w:val="20"/>
          <w:szCs w:val="20"/>
          <w:lang w:eastAsia="en-US"/>
        </w:rPr>
        <w:t xml:space="preserve"> 2021</w:t>
      </w:r>
      <w:r w:rsidRPr="007214E3">
        <w:rPr>
          <w:rFonts w:ascii="Arial" w:eastAsiaTheme="minorHAnsi" w:hAnsi="Arial" w:cs="Arial"/>
          <w:bCs/>
          <w:sz w:val="20"/>
          <w:szCs w:val="20"/>
          <w:lang w:eastAsia="en-US"/>
        </w:rPr>
        <w:t xml:space="preserve"> </w:t>
      </w:r>
      <w:r w:rsidR="0080699A" w:rsidRPr="007214E3">
        <w:rPr>
          <w:rFonts w:ascii="Arial" w:eastAsiaTheme="minorHAnsi" w:hAnsi="Arial" w:cs="Arial"/>
          <w:bCs/>
          <w:sz w:val="20"/>
          <w:szCs w:val="20"/>
          <w:lang w:eastAsia="en-US"/>
        </w:rPr>
        <w:t>–</w:t>
      </w:r>
      <w:r w:rsidRPr="007214E3">
        <w:rPr>
          <w:rFonts w:ascii="Arial" w:eastAsiaTheme="minorHAnsi" w:hAnsi="Arial" w:cs="Arial"/>
          <w:bCs/>
          <w:sz w:val="20"/>
          <w:szCs w:val="20"/>
          <w:lang w:eastAsia="en-US"/>
        </w:rPr>
        <w:t xml:space="preserve"> </w:t>
      </w:r>
      <w:r w:rsidR="00246665">
        <w:rPr>
          <w:rFonts w:ascii="Arial" w:eastAsiaTheme="minorHAnsi" w:hAnsi="Arial" w:cs="Arial"/>
          <w:bCs/>
          <w:sz w:val="20"/>
          <w:szCs w:val="20"/>
          <w:lang w:eastAsia="en-US"/>
        </w:rPr>
        <w:t xml:space="preserve">Die Pandemie hat </w:t>
      </w:r>
      <w:r w:rsidR="007343D9">
        <w:rPr>
          <w:rFonts w:ascii="Arial" w:eastAsiaTheme="minorHAnsi" w:hAnsi="Arial" w:cs="Arial"/>
          <w:bCs/>
          <w:sz w:val="20"/>
          <w:szCs w:val="20"/>
          <w:lang w:eastAsia="en-US"/>
        </w:rPr>
        <w:t xml:space="preserve">viele Lebensbereiche verändert – unter anderem auch das Thema Essen. Welchen Stellenwert </w:t>
      </w:r>
      <w:r w:rsidR="00BC4A48">
        <w:rPr>
          <w:rFonts w:ascii="Arial" w:eastAsiaTheme="minorHAnsi" w:hAnsi="Arial" w:cs="Arial"/>
          <w:bCs/>
          <w:sz w:val="20"/>
          <w:szCs w:val="20"/>
          <w:lang w:eastAsia="en-US"/>
        </w:rPr>
        <w:t xml:space="preserve">es </w:t>
      </w:r>
      <w:r w:rsidR="007343D9">
        <w:rPr>
          <w:rFonts w:ascii="Arial" w:eastAsiaTheme="minorHAnsi" w:hAnsi="Arial" w:cs="Arial"/>
          <w:bCs/>
          <w:sz w:val="20"/>
          <w:szCs w:val="20"/>
          <w:lang w:eastAsia="en-US"/>
        </w:rPr>
        <w:t>für die Österreicher</w:t>
      </w:r>
      <w:r w:rsidR="00BC4A48">
        <w:rPr>
          <w:rFonts w:ascii="Arial" w:eastAsiaTheme="minorHAnsi" w:hAnsi="Arial" w:cs="Arial"/>
          <w:bCs/>
          <w:sz w:val="20"/>
          <w:szCs w:val="20"/>
          <w:lang w:eastAsia="en-US"/>
        </w:rPr>
        <w:t>innen und Österreicher</w:t>
      </w:r>
      <w:r w:rsidR="007343D9">
        <w:rPr>
          <w:rFonts w:ascii="Arial" w:eastAsiaTheme="minorHAnsi" w:hAnsi="Arial" w:cs="Arial"/>
          <w:bCs/>
          <w:sz w:val="20"/>
          <w:szCs w:val="20"/>
          <w:lang w:eastAsia="en-US"/>
        </w:rPr>
        <w:t xml:space="preserve"> hat</w:t>
      </w:r>
      <w:r w:rsidR="005F4A12">
        <w:rPr>
          <w:rFonts w:ascii="Arial" w:eastAsiaTheme="minorHAnsi" w:hAnsi="Arial" w:cs="Arial"/>
          <w:bCs/>
          <w:sz w:val="20"/>
          <w:szCs w:val="20"/>
          <w:lang w:eastAsia="en-US"/>
        </w:rPr>
        <w:t xml:space="preserve"> und w</w:t>
      </w:r>
      <w:r w:rsidR="007343D9">
        <w:rPr>
          <w:rFonts w:ascii="Arial" w:eastAsiaTheme="minorHAnsi" w:hAnsi="Arial" w:cs="Arial"/>
          <w:bCs/>
          <w:sz w:val="20"/>
          <w:szCs w:val="20"/>
          <w:lang w:eastAsia="en-US"/>
        </w:rPr>
        <w:t>ie sich das durch die Pandemie verändert hat</w:t>
      </w:r>
      <w:r w:rsidR="005F4A12">
        <w:rPr>
          <w:rFonts w:ascii="Arial" w:eastAsiaTheme="minorHAnsi" w:hAnsi="Arial" w:cs="Arial"/>
          <w:bCs/>
          <w:sz w:val="20"/>
          <w:szCs w:val="20"/>
          <w:lang w:eastAsia="en-US"/>
        </w:rPr>
        <w:t xml:space="preserve">, dem ist eine Studie </w:t>
      </w:r>
      <w:r w:rsidR="00DD3A2B">
        <w:rPr>
          <w:rFonts w:ascii="Arial" w:eastAsiaTheme="minorHAnsi" w:hAnsi="Arial" w:cs="Arial"/>
          <w:bCs/>
          <w:sz w:val="20"/>
          <w:szCs w:val="20"/>
          <w:lang w:eastAsia="en-US"/>
        </w:rPr>
        <w:t xml:space="preserve">im Auftrag von </w:t>
      </w:r>
      <w:hyperlink r:id="rId6" w:history="1">
        <w:proofErr w:type="spellStart"/>
        <w:r w:rsidR="00DD3A2B" w:rsidRPr="0050104B">
          <w:rPr>
            <w:rStyle w:val="Hyperlink"/>
            <w:rFonts w:ascii="Arial" w:eastAsiaTheme="minorHAnsi" w:hAnsi="Arial" w:cs="Arial"/>
            <w:bCs/>
            <w:sz w:val="20"/>
            <w:szCs w:val="20"/>
            <w:lang w:eastAsia="en-US"/>
          </w:rPr>
          <w:t>iglo</w:t>
        </w:r>
        <w:proofErr w:type="spellEnd"/>
        <w:r w:rsidR="00DD3A2B" w:rsidRPr="0050104B">
          <w:rPr>
            <w:rStyle w:val="Hyperlink"/>
            <w:rFonts w:ascii="Arial" w:eastAsiaTheme="minorHAnsi" w:hAnsi="Arial" w:cs="Arial"/>
            <w:bCs/>
            <w:sz w:val="20"/>
            <w:szCs w:val="20"/>
            <w:lang w:eastAsia="en-US"/>
          </w:rPr>
          <w:t xml:space="preserve"> Österreich</w:t>
        </w:r>
      </w:hyperlink>
      <w:r w:rsidR="0080699A" w:rsidRPr="00EC4FB4">
        <w:rPr>
          <w:rFonts w:ascii="Arial" w:eastAsiaTheme="minorHAnsi" w:hAnsi="Arial" w:cs="Arial"/>
          <w:bCs/>
          <w:sz w:val="20"/>
          <w:szCs w:val="20"/>
          <w:lang w:eastAsia="en-US"/>
        </w:rPr>
        <w:t xml:space="preserve"> unter 1.000 Österreicherinnen und Österreicher</w:t>
      </w:r>
      <w:r w:rsidR="00BE6567">
        <w:rPr>
          <w:rFonts w:ascii="Arial" w:eastAsiaTheme="minorHAnsi" w:hAnsi="Arial" w:cs="Arial"/>
          <w:bCs/>
          <w:sz w:val="20"/>
          <w:szCs w:val="20"/>
          <w:lang w:eastAsia="en-US"/>
        </w:rPr>
        <w:t xml:space="preserve">n nachgegangen. </w:t>
      </w:r>
    </w:p>
    <w:p w14:paraId="3D56FF5C" w14:textId="6B39A185" w:rsidR="002D6373" w:rsidRPr="00DA05FC" w:rsidRDefault="000B4EF2" w:rsidP="00DE2915">
      <w:pPr>
        <w:pStyle w:val="StandardWeb"/>
        <w:spacing w:before="0" w:beforeAutospacing="0" w:after="225" w:afterAutospacing="0" w:line="280" w:lineRule="atLeast"/>
        <w:rPr>
          <w:rFonts w:ascii="Arial" w:eastAsiaTheme="minorHAnsi" w:hAnsi="Arial" w:cs="Arial"/>
          <w:b/>
          <w:sz w:val="20"/>
          <w:szCs w:val="20"/>
          <w:lang w:eastAsia="en-US"/>
        </w:rPr>
      </w:pPr>
      <w:r>
        <w:rPr>
          <w:rFonts w:ascii="Arial" w:eastAsiaTheme="minorHAnsi" w:hAnsi="Arial" w:cs="Arial"/>
          <w:b/>
          <w:sz w:val="20"/>
          <w:szCs w:val="20"/>
          <w:lang w:eastAsia="en-US"/>
        </w:rPr>
        <w:t>Essen ist den Österreichern wichtig</w:t>
      </w:r>
    </w:p>
    <w:p w14:paraId="3556CE2F" w14:textId="30EE12A3" w:rsidR="00056E59" w:rsidRDefault="000463A2" w:rsidP="00D70FE0">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 xml:space="preserve">Österreich ist im Ausland </w:t>
      </w:r>
      <w:r w:rsidR="000B257F">
        <w:rPr>
          <w:rFonts w:ascii="Arial" w:eastAsiaTheme="minorHAnsi" w:hAnsi="Arial" w:cs="Arial"/>
          <w:bCs/>
          <w:sz w:val="20"/>
          <w:szCs w:val="20"/>
          <w:lang w:eastAsia="en-US"/>
        </w:rPr>
        <w:t xml:space="preserve">nicht nur für Landschaft oder Kultur bekannt, sondern </w:t>
      </w:r>
      <w:r>
        <w:rPr>
          <w:rFonts w:ascii="Arial" w:eastAsiaTheme="minorHAnsi" w:hAnsi="Arial" w:cs="Arial"/>
          <w:bCs/>
          <w:sz w:val="20"/>
          <w:szCs w:val="20"/>
          <w:lang w:eastAsia="en-US"/>
        </w:rPr>
        <w:t>auch für kulinarische Highlights</w:t>
      </w:r>
      <w:r w:rsidR="000B257F">
        <w:rPr>
          <w:rFonts w:ascii="Arial" w:eastAsiaTheme="minorHAnsi" w:hAnsi="Arial" w:cs="Arial"/>
          <w:bCs/>
          <w:sz w:val="20"/>
          <w:szCs w:val="20"/>
          <w:lang w:eastAsia="en-US"/>
        </w:rPr>
        <w:t xml:space="preserve">. </w:t>
      </w:r>
      <w:r w:rsidR="00B20106">
        <w:rPr>
          <w:rFonts w:ascii="Arial" w:eastAsiaTheme="minorHAnsi" w:hAnsi="Arial" w:cs="Arial"/>
          <w:bCs/>
          <w:sz w:val="20"/>
          <w:szCs w:val="20"/>
          <w:lang w:eastAsia="en-US"/>
        </w:rPr>
        <w:t xml:space="preserve">Und nicht umsonst sagt man, dass Essen Leib und Leben zusammenhält. </w:t>
      </w:r>
      <w:r w:rsidR="000B257F">
        <w:rPr>
          <w:rFonts w:ascii="Arial" w:eastAsiaTheme="minorHAnsi" w:hAnsi="Arial" w:cs="Arial"/>
          <w:bCs/>
          <w:sz w:val="20"/>
          <w:szCs w:val="20"/>
          <w:lang w:eastAsia="en-US"/>
        </w:rPr>
        <w:t xml:space="preserve">Da wundert es nicht, dass Essen </w:t>
      </w:r>
      <w:r w:rsidR="004572C7">
        <w:rPr>
          <w:rFonts w:ascii="Arial" w:eastAsiaTheme="minorHAnsi" w:hAnsi="Arial" w:cs="Arial"/>
          <w:bCs/>
          <w:sz w:val="20"/>
          <w:szCs w:val="20"/>
          <w:lang w:eastAsia="en-US"/>
        </w:rPr>
        <w:t xml:space="preserve">für jeden Zweiten </w:t>
      </w:r>
      <w:r w:rsidR="00B20106">
        <w:rPr>
          <w:rFonts w:ascii="Arial" w:eastAsiaTheme="minorHAnsi" w:hAnsi="Arial" w:cs="Arial"/>
          <w:bCs/>
          <w:sz w:val="20"/>
          <w:szCs w:val="20"/>
          <w:lang w:eastAsia="en-US"/>
        </w:rPr>
        <w:t xml:space="preserve">hierzulande </w:t>
      </w:r>
      <w:r w:rsidR="000B257F">
        <w:rPr>
          <w:rFonts w:ascii="Arial" w:eastAsiaTheme="minorHAnsi" w:hAnsi="Arial" w:cs="Arial"/>
          <w:bCs/>
          <w:sz w:val="20"/>
          <w:szCs w:val="20"/>
          <w:lang w:eastAsia="en-US"/>
        </w:rPr>
        <w:t xml:space="preserve">sehr wichtig </w:t>
      </w:r>
      <w:r w:rsidR="00056E59">
        <w:rPr>
          <w:rFonts w:ascii="Arial" w:eastAsiaTheme="minorHAnsi" w:hAnsi="Arial" w:cs="Arial"/>
          <w:bCs/>
          <w:sz w:val="20"/>
          <w:szCs w:val="20"/>
          <w:lang w:eastAsia="en-US"/>
        </w:rPr>
        <w:t>u</w:t>
      </w:r>
      <w:r w:rsidR="004572C7">
        <w:rPr>
          <w:rFonts w:ascii="Arial" w:eastAsiaTheme="minorHAnsi" w:hAnsi="Arial" w:cs="Arial"/>
          <w:bCs/>
          <w:sz w:val="20"/>
          <w:szCs w:val="20"/>
          <w:lang w:eastAsia="en-US"/>
        </w:rPr>
        <w:t>nd für weitere 35 Prozent zumindest wichtig</w:t>
      </w:r>
      <w:r w:rsidR="00056E59">
        <w:rPr>
          <w:rFonts w:ascii="Arial" w:eastAsiaTheme="minorHAnsi" w:hAnsi="Arial" w:cs="Arial"/>
          <w:bCs/>
          <w:sz w:val="20"/>
          <w:szCs w:val="20"/>
          <w:lang w:eastAsia="en-US"/>
        </w:rPr>
        <w:t xml:space="preserve"> ist. Einen ü</w:t>
      </w:r>
      <w:r w:rsidR="005B1E68">
        <w:rPr>
          <w:rFonts w:ascii="Arial" w:eastAsiaTheme="minorHAnsi" w:hAnsi="Arial" w:cs="Arial"/>
          <w:bCs/>
          <w:sz w:val="20"/>
          <w:szCs w:val="20"/>
          <w:lang w:eastAsia="en-US"/>
        </w:rPr>
        <w:t xml:space="preserve">berdurchschnittlich </w:t>
      </w:r>
      <w:r w:rsidR="00056E59">
        <w:rPr>
          <w:rFonts w:ascii="Arial" w:eastAsiaTheme="minorHAnsi" w:hAnsi="Arial" w:cs="Arial"/>
          <w:bCs/>
          <w:sz w:val="20"/>
          <w:szCs w:val="20"/>
          <w:lang w:eastAsia="en-US"/>
        </w:rPr>
        <w:t>hohen Stellenwert hat</w:t>
      </w:r>
      <w:r w:rsidR="005B1E68">
        <w:rPr>
          <w:rFonts w:ascii="Arial" w:eastAsiaTheme="minorHAnsi" w:hAnsi="Arial" w:cs="Arial"/>
          <w:bCs/>
          <w:sz w:val="20"/>
          <w:szCs w:val="20"/>
          <w:lang w:eastAsia="en-US"/>
        </w:rPr>
        <w:t xml:space="preserve"> das</w:t>
      </w:r>
      <w:r w:rsidR="00056E59">
        <w:rPr>
          <w:rFonts w:ascii="Arial" w:eastAsiaTheme="minorHAnsi" w:hAnsi="Arial" w:cs="Arial"/>
          <w:bCs/>
          <w:sz w:val="20"/>
          <w:szCs w:val="20"/>
          <w:lang w:eastAsia="en-US"/>
        </w:rPr>
        <w:t xml:space="preserve"> Thema</w:t>
      </w:r>
      <w:r w:rsidR="005B1E68">
        <w:rPr>
          <w:rFonts w:ascii="Arial" w:eastAsiaTheme="minorHAnsi" w:hAnsi="Arial" w:cs="Arial"/>
          <w:bCs/>
          <w:sz w:val="20"/>
          <w:szCs w:val="20"/>
          <w:lang w:eastAsia="en-US"/>
        </w:rPr>
        <w:t xml:space="preserve"> </w:t>
      </w:r>
      <w:r w:rsidR="00056E59">
        <w:rPr>
          <w:rFonts w:ascii="Arial" w:eastAsiaTheme="minorHAnsi" w:hAnsi="Arial" w:cs="Arial"/>
          <w:bCs/>
          <w:sz w:val="20"/>
          <w:szCs w:val="20"/>
          <w:lang w:eastAsia="en-US"/>
        </w:rPr>
        <w:t xml:space="preserve">bei </w:t>
      </w:r>
      <w:r w:rsidR="00985230">
        <w:rPr>
          <w:rFonts w:ascii="Arial" w:eastAsiaTheme="minorHAnsi" w:hAnsi="Arial" w:cs="Arial"/>
          <w:bCs/>
          <w:sz w:val="20"/>
          <w:szCs w:val="20"/>
          <w:lang w:eastAsia="en-US"/>
        </w:rPr>
        <w:t xml:space="preserve">den 18- bis 49-Jährigen und </w:t>
      </w:r>
      <w:r w:rsidR="00056E59">
        <w:rPr>
          <w:rFonts w:ascii="Arial" w:eastAsiaTheme="minorHAnsi" w:hAnsi="Arial" w:cs="Arial"/>
          <w:bCs/>
          <w:sz w:val="20"/>
          <w:szCs w:val="20"/>
          <w:lang w:eastAsia="en-US"/>
        </w:rPr>
        <w:t xml:space="preserve">bei </w:t>
      </w:r>
      <w:r w:rsidR="00985230">
        <w:rPr>
          <w:rFonts w:ascii="Arial" w:eastAsiaTheme="minorHAnsi" w:hAnsi="Arial" w:cs="Arial"/>
          <w:bCs/>
          <w:sz w:val="20"/>
          <w:szCs w:val="20"/>
          <w:lang w:eastAsia="en-US"/>
        </w:rPr>
        <w:t xml:space="preserve">Stadtbewohnern. </w:t>
      </w:r>
      <w:r w:rsidR="000E24FF">
        <w:rPr>
          <w:rFonts w:ascii="Arial" w:eastAsiaTheme="minorHAnsi" w:hAnsi="Arial" w:cs="Arial"/>
          <w:bCs/>
          <w:sz w:val="20"/>
          <w:szCs w:val="20"/>
          <w:lang w:eastAsia="en-US"/>
        </w:rPr>
        <w:t xml:space="preserve">Genügsamer wird man mit dem </w:t>
      </w:r>
      <w:r w:rsidR="00BF7DAD">
        <w:rPr>
          <w:rFonts w:ascii="Arial" w:eastAsiaTheme="minorHAnsi" w:hAnsi="Arial" w:cs="Arial"/>
          <w:bCs/>
          <w:sz w:val="20"/>
          <w:szCs w:val="20"/>
          <w:lang w:eastAsia="en-US"/>
        </w:rPr>
        <w:t>Alter, ab 50 nimmt</w:t>
      </w:r>
      <w:r w:rsidR="008E25F9">
        <w:rPr>
          <w:rFonts w:ascii="Arial" w:eastAsiaTheme="minorHAnsi" w:hAnsi="Arial" w:cs="Arial"/>
          <w:bCs/>
          <w:sz w:val="20"/>
          <w:szCs w:val="20"/>
          <w:lang w:eastAsia="en-US"/>
        </w:rPr>
        <w:t xml:space="preserve"> die</w:t>
      </w:r>
      <w:r w:rsidR="00BF7DAD">
        <w:rPr>
          <w:rFonts w:ascii="Arial" w:eastAsiaTheme="minorHAnsi" w:hAnsi="Arial" w:cs="Arial"/>
          <w:bCs/>
          <w:sz w:val="20"/>
          <w:szCs w:val="20"/>
          <w:lang w:eastAsia="en-US"/>
        </w:rPr>
        <w:t xml:space="preserve"> Bedeutung </w:t>
      </w:r>
      <w:r w:rsidR="00E5503B">
        <w:rPr>
          <w:rFonts w:ascii="Arial" w:eastAsiaTheme="minorHAnsi" w:hAnsi="Arial" w:cs="Arial"/>
          <w:bCs/>
          <w:sz w:val="20"/>
          <w:szCs w:val="20"/>
          <w:lang w:eastAsia="en-US"/>
        </w:rPr>
        <w:t xml:space="preserve">von Essen </w:t>
      </w:r>
      <w:r w:rsidR="00BF7DAD">
        <w:rPr>
          <w:rFonts w:ascii="Arial" w:eastAsiaTheme="minorHAnsi" w:hAnsi="Arial" w:cs="Arial"/>
          <w:bCs/>
          <w:sz w:val="20"/>
          <w:szCs w:val="20"/>
          <w:lang w:eastAsia="en-US"/>
        </w:rPr>
        <w:t xml:space="preserve">ab. </w:t>
      </w:r>
    </w:p>
    <w:p w14:paraId="304ECFB1" w14:textId="78EA525F" w:rsidR="000B4EF2" w:rsidRPr="000B4EF2" w:rsidRDefault="000B4EF2" w:rsidP="00D70FE0">
      <w:pPr>
        <w:pStyle w:val="StandardWeb"/>
        <w:spacing w:before="0" w:beforeAutospacing="0" w:after="225" w:afterAutospacing="0" w:line="280" w:lineRule="atLeast"/>
        <w:rPr>
          <w:rFonts w:ascii="Arial" w:eastAsiaTheme="minorHAnsi" w:hAnsi="Arial" w:cs="Arial"/>
          <w:b/>
          <w:sz w:val="20"/>
          <w:szCs w:val="20"/>
          <w:lang w:eastAsia="en-US"/>
        </w:rPr>
      </w:pPr>
      <w:r w:rsidRPr="000B4EF2">
        <w:rPr>
          <w:rFonts w:ascii="Arial" w:eastAsiaTheme="minorHAnsi" w:hAnsi="Arial" w:cs="Arial"/>
          <w:b/>
          <w:sz w:val="20"/>
          <w:szCs w:val="20"/>
          <w:lang w:eastAsia="en-US"/>
        </w:rPr>
        <w:t>Die Pandemie hat Essen noch mehr in den Vordergrund gerückt</w:t>
      </w:r>
    </w:p>
    <w:p w14:paraId="151117AA" w14:textId="326D4D42" w:rsidR="00B20106" w:rsidRDefault="000E24FF" w:rsidP="00D70FE0">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 xml:space="preserve">Was sich feststellen lässt: </w:t>
      </w:r>
      <w:r w:rsidR="001B43F4">
        <w:rPr>
          <w:rFonts w:ascii="Arial" w:eastAsiaTheme="minorHAnsi" w:hAnsi="Arial" w:cs="Arial"/>
          <w:bCs/>
          <w:sz w:val="20"/>
          <w:szCs w:val="20"/>
          <w:lang w:eastAsia="en-US"/>
        </w:rPr>
        <w:t xml:space="preserve">Die Pandemie hat den Stellenwert des Essens noch weiter in den Vordergrund gerückt. So </w:t>
      </w:r>
      <w:r w:rsidR="00E5503B">
        <w:rPr>
          <w:rFonts w:ascii="Arial" w:eastAsiaTheme="minorHAnsi" w:hAnsi="Arial" w:cs="Arial"/>
          <w:bCs/>
          <w:sz w:val="20"/>
          <w:szCs w:val="20"/>
          <w:lang w:eastAsia="en-US"/>
        </w:rPr>
        <w:t>gibt</w:t>
      </w:r>
      <w:r w:rsidR="001B43F4">
        <w:rPr>
          <w:rFonts w:ascii="Arial" w:eastAsiaTheme="minorHAnsi" w:hAnsi="Arial" w:cs="Arial"/>
          <w:bCs/>
          <w:sz w:val="20"/>
          <w:szCs w:val="20"/>
          <w:lang w:eastAsia="en-US"/>
        </w:rPr>
        <w:t xml:space="preserve"> jeder Vierte an, </w:t>
      </w:r>
      <w:r w:rsidR="00103EE5">
        <w:rPr>
          <w:rFonts w:ascii="Arial" w:eastAsiaTheme="minorHAnsi" w:hAnsi="Arial" w:cs="Arial"/>
          <w:bCs/>
          <w:sz w:val="20"/>
          <w:szCs w:val="20"/>
          <w:lang w:eastAsia="en-US"/>
        </w:rPr>
        <w:t xml:space="preserve">dass Essen nun noch </w:t>
      </w:r>
      <w:r w:rsidR="00175123">
        <w:rPr>
          <w:rFonts w:ascii="Arial" w:eastAsiaTheme="minorHAnsi" w:hAnsi="Arial" w:cs="Arial"/>
          <w:bCs/>
          <w:sz w:val="20"/>
          <w:szCs w:val="20"/>
          <w:lang w:eastAsia="en-US"/>
        </w:rPr>
        <w:t>einen höheren Stellenwert hat</w:t>
      </w:r>
      <w:r w:rsidR="00F426A2">
        <w:rPr>
          <w:rFonts w:ascii="Arial" w:eastAsiaTheme="minorHAnsi" w:hAnsi="Arial" w:cs="Arial"/>
          <w:bCs/>
          <w:sz w:val="20"/>
          <w:szCs w:val="20"/>
          <w:lang w:eastAsia="en-US"/>
        </w:rPr>
        <w:t xml:space="preserve"> </w:t>
      </w:r>
      <w:r w:rsidR="00167247">
        <w:rPr>
          <w:rFonts w:ascii="Arial" w:eastAsiaTheme="minorHAnsi" w:hAnsi="Arial" w:cs="Arial"/>
          <w:bCs/>
          <w:sz w:val="20"/>
          <w:szCs w:val="20"/>
          <w:lang w:eastAsia="en-US"/>
        </w:rPr>
        <w:t xml:space="preserve">als </w:t>
      </w:r>
      <w:r w:rsidR="00103EE5">
        <w:rPr>
          <w:rFonts w:ascii="Arial" w:eastAsiaTheme="minorHAnsi" w:hAnsi="Arial" w:cs="Arial"/>
          <w:bCs/>
          <w:sz w:val="20"/>
          <w:szCs w:val="20"/>
          <w:lang w:eastAsia="en-US"/>
        </w:rPr>
        <w:t>zuvor</w:t>
      </w:r>
      <w:r w:rsidR="00175123">
        <w:rPr>
          <w:rFonts w:ascii="Arial" w:eastAsiaTheme="minorHAnsi" w:hAnsi="Arial" w:cs="Arial"/>
          <w:bCs/>
          <w:sz w:val="20"/>
          <w:szCs w:val="20"/>
          <w:lang w:eastAsia="en-US"/>
        </w:rPr>
        <w:t xml:space="preserve">. </w:t>
      </w:r>
      <w:r w:rsidR="0009789F">
        <w:rPr>
          <w:rFonts w:ascii="Arial" w:eastAsiaTheme="minorHAnsi" w:hAnsi="Arial" w:cs="Arial"/>
          <w:bCs/>
          <w:sz w:val="20"/>
          <w:szCs w:val="20"/>
          <w:lang w:eastAsia="en-US"/>
        </w:rPr>
        <w:t xml:space="preserve">Besonders wichtig </w:t>
      </w:r>
      <w:r w:rsidR="00E5272E">
        <w:rPr>
          <w:rFonts w:ascii="Arial" w:eastAsiaTheme="minorHAnsi" w:hAnsi="Arial" w:cs="Arial"/>
          <w:bCs/>
          <w:sz w:val="20"/>
          <w:szCs w:val="20"/>
          <w:lang w:eastAsia="en-US"/>
        </w:rPr>
        <w:t xml:space="preserve">wurde </w:t>
      </w:r>
      <w:r w:rsidR="0009789F">
        <w:rPr>
          <w:rFonts w:ascii="Arial" w:eastAsiaTheme="minorHAnsi" w:hAnsi="Arial" w:cs="Arial"/>
          <w:bCs/>
          <w:sz w:val="20"/>
          <w:szCs w:val="20"/>
          <w:lang w:eastAsia="en-US"/>
        </w:rPr>
        <w:t xml:space="preserve">das Thema </w:t>
      </w:r>
      <w:r w:rsidR="00E5272E">
        <w:rPr>
          <w:rFonts w:ascii="Arial" w:eastAsiaTheme="minorHAnsi" w:hAnsi="Arial" w:cs="Arial"/>
          <w:bCs/>
          <w:sz w:val="20"/>
          <w:szCs w:val="20"/>
          <w:lang w:eastAsia="en-US"/>
        </w:rPr>
        <w:t>in der Pandemie</w:t>
      </w:r>
      <w:r w:rsidR="0009789F">
        <w:rPr>
          <w:rFonts w:ascii="Arial" w:eastAsiaTheme="minorHAnsi" w:hAnsi="Arial" w:cs="Arial"/>
          <w:bCs/>
          <w:sz w:val="20"/>
          <w:szCs w:val="20"/>
          <w:lang w:eastAsia="en-US"/>
        </w:rPr>
        <w:t xml:space="preserve"> für 18- bis 29-Jährige</w:t>
      </w:r>
      <w:r w:rsidR="00F426A2">
        <w:rPr>
          <w:rFonts w:ascii="Arial" w:eastAsiaTheme="minorHAnsi" w:hAnsi="Arial" w:cs="Arial"/>
          <w:bCs/>
          <w:sz w:val="20"/>
          <w:szCs w:val="20"/>
          <w:lang w:eastAsia="en-US"/>
        </w:rPr>
        <w:t xml:space="preserve"> und für alle, die vermehrt im Homeoffice gearbeitet haben</w:t>
      </w:r>
      <w:r w:rsidR="00E5272E">
        <w:rPr>
          <w:rFonts w:ascii="Arial" w:eastAsiaTheme="minorHAnsi" w:hAnsi="Arial" w:cs="Arial"/>
          <w:bCs/>
          <w:sz w:val="20"/>
          <w:szCs w:val="20"/>
          <w:lang w:eastAsia="en-US"/>
        </w:rPr>
        <w:t xml:space="preserve"> bzw. noch arbeiten. </w:t>
      </w:r>
    </w:p>
    <w:p w14:paraId="4F05D7A0" w14:textId="1AFAA2A2" w:rsidR="00192A18" w:rsidRDefault="00192A18" w:rsidP="00192A18">
      <w:pPr>
        <w:pStyle w:val="StandardWeb"/>
        <w:spacing w:before="0" w:beforeAutospacing="0" w:after="225" w:afterAutospacing="0" w:line="280" w:lineRule="atLeast"/>
        <w:rPr>
          <w:rFonts w:ascii="Arial" w:eastAsiaTheme="minorHAnsi" w:hAnsi="Arial" w:cs="Arial"/>
          <w:b/>
          <w:sz w:val="20"/>
          <w:szCs w:val="20"/>
          <w:lang w:eastAsia="en-US"/>
        </w:rPr>
      </w:pPr>
      <w:r>
        <w:rPr>
          <w:rFonts w:ascii="Arial" w:eastAsiaTheme="minorHAnsi" w:hAnsi="Arial" w:cs="Arial"/>
          <w:b/>
          <w:sz w:val="20"/>
          <w:szCs w:val="20"/>
          <w:lang w:eastAsia="en-US"/>
        </w:rPr>
        <w:t xml:space="preserve">Selbst </w:t>
      </w:r>
      <w:r w:rsidR="00BC2E94">
        <w:rPr>
          <w:rFonts w:ascii="Arial" w:eastAsiaTheme="minorHAnsi" w:hAnsi="Arial" w:cs="Arial"/>
          <w:b/>
          <w:sz w:val="20"/>
          <w:szCs w:val="20"/>
          <w:lang w:eastAsia="en-US"/>
        </w:rPr>
        <w:t xml:space="preserve">zu </w:t>
      </w:r>
      <w:proofErr w:type="gramStart"/>
      <w:r w:rsidR="00932FCA">
        <w:rPr>
          <w:rFonts w:ascii="Arial" w:eastAsiaTheme="minorHAnsi" w:hAnsi="Arial" w:cs="Arial"/>
          <w:b/>
          <w:sz w:val="20"/>
          <w:szCs w:val="20"/>
          <w:lang w:eastAsia="en-US"/>
        </w:rPr>
        <w:t>k</w:t>
      </w:r>
      <w:r>
        <w:rPr>
          <w:rFonts w:ascii="Arial" w:eastAsiaTheme="minorHAnsi" w:hAnsi="Arial" w:cs="Arial"/>
          <w:b/>
          <w:sz w:val="20"/>
          <w:szCs w:val="20"/>
          <w:lang w:eastAsia="en-US"/>
        </w:rPr>
        <w:t>ochen</w:t>
      </w:r>
      <w:proofErr w:type="gramEnd"/>
      <w:r>
        <w:rPr>
          <w:rFonts w:ascii="Arial" w:eastAsiaTheme="minorHAnsi" w:hAnsi="Arial" w:cs="Arial"/>
          <w:b/>
          <w:sz w:val="20"/>
          <w:szCs w:val="20"/>
          <w:lang w:eastAsia="en-US"/>
        </w:rPr>
        <w:t xml:space="preserve"> wurde wichtiger</w:t>
      </w:r>
      <w:r w:rsidR="008E7E70">
        <w:rPr>
          <w:rFonts w:ascii="Arial" w:eastAsiaTheme="minorHAnsi" w:hAnsi="Arial" w:cs="Arial"/>
          <w:b/>
          <w:sz w:val="20"/>
          <w:szCs w:val="20"/>
          <w:lang w:eastAsia="en-US"/>
        </w:rPr>
        <w:t>, Vertrauen in die eigenen Kochkünste stieg</w:t>
      </w:r>
    </w:p>
    <w:p w14:paraId="0B1D6581" w14:textId="33A2E693" w:rsidR="00192A18" w:rsidRDefault="00BE7F55" w:rsidP="00192A18">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 xml:space="preserve">Auch wenn Take-away und Lieferdienste in der Pandemie florierten: </w:t>
      </w:r>
      <w:r w:rsidR="00E01457">
        <w:rPr>
          <w:rFonts w:ascii="Arial" w:eastAsiaTheme="minorHAnsi" w:hAnsi="Arial" w:cs="Arial"/>
          <w:bCs/>
          <w:sz w:val="20"/>
          <w:szCs w:val="20"/>
          <w:lang w:eastAsia="en-US"/>
        </w:rPr>
        <w:t>S</w:t>
      </w:r>
      <w:r w:rsidR="007F4BD6">
        <w:rPr>
          <w:rFonts w:ascii="Arial" w:eastAsiaTheme="minorHAnsi" w:hAnsi="Arial" w:cs="Arial"/>
          <w:bCs/>
          <w:sz w:val="20"/>
          <w:szCs w:val="20"/>
          <w:lang w:eastAsia="en-US"/>
        </w:rPr>
        <w:t>elbst</w:t>
      </w:r>
      <w:r w:rsidR="00E01457">
        <w:rPr>
          <w:rFonts w:ascii="Arial" w:eastAsiaTheme="minorHAnsi" w:hAnsi="Arial" w:cs="Arial"/>
          <w:bCs/>
          <w:sz w:val="20"/>
          <w:szCs w:val="20"/>
          <w:lang w:eastAsia="en-US"/>
        </w:rPr>
        <w:t>g</w:t>
      </w:r>
      <w:r w:rsidR="007F4BD6">
        <w:rPr>
          <w:rFonts w:ascii="Arial" w:eastAsiaTheme="minorHAnsi" w:hAnsi="Arial" w:cs="Arial"/>
          <w:bCs/>
          <w:sz w:val="20"/>
          <w:szCs w:val="20"/>
          <w:lang w:eastAsia="en-US"/>
        </w:rPr>
        <w:t>ekochtes wurde wesentlich öfter aufgetischt. 35 Prozent haben die Zeit genutzt</w:t>
      </w:r>
      <w:r w:rsidR="00E01457">
        <w:rPr>
          <w:rFonts w:ascii="Arial" w:eastAsiaTheme="minorHAnsi" w:hAnsi="Arial" w:cs="Arial"/>
          <w:bCs/>
          <w:sz w:val="20"/>
          <w:szCs w:val="20"/>
          <w:lang w:eastAsia="en-US"/>
        </w:rPr>
        <w:t xml:space="preserve"> um</w:t>
      </w:r>
      <w:r w:rsidR="007F4BD6">
        <w:rPr>
          <w:rFonts w:ascii="Arial" w:eastAsiaTheme="minorHAnsi" w:hAnsi="Arial" w:cs="Arial"/>
          <w:bCs/>
          <w:sz w:val="20"/>
          <w:szCs w:val="20"/>
          <w:lang w:eastAsia="en-US"/>
        </w:rPr>
        <w:t xml:space="preserve"> neue Rezepte </w:t>
      </w:r>
      <w:r w:rsidR="00E01457">
        <w:rPr>
          <w:rFonts w:ascii="Arial" w:eastAsiaTheme="minorHAnsi" w:hAnsi="Arial" w:cs="Arial"/>
          <w:bCs/>
          <w:sz w:val="20"/>
          <w:szCs w:val="20"/>
          <w:lang w:eastAsia="en-US"/>
        </w:rPr>
        <w:t>auszuprobieren,</w:t>
      </w:r>
      <w:r w:rsidR="007F4BD6">
        <w:rPr>
          <w:rFonts w:ascii="Arial" w:eastAsiaTheme="minorHAnsi" w:hAnsi="Arial" w:cs="Arial"/>
          <w:bCs/>
          <w:sz w:val="20"/>
          <w:szCs w:val="20"/>
          <w:lang w:eastAsia="en-US"/>
        </w:rPr>
        <w:t xml:space="preserve"> </w:t>
      </w:r>
      <w:r w:rsidR="00886C1D">
        <w:rPr>
          <w:rFonts w:ascii="Arial" w:eastAsiaTheme="minorHAnsi" w:hAnsi="Arial" w:cs="Arial"/>
          <w:bCs/>
          <w:sz w:val="20"/>
          <w:szCs w:val="20"/>
          <w:lang w:eastAsia="en-US"/>
        </w:rPr>
        <w:t>für ein Drittel hat Selbstgekochtes grundsätzlich einen höheren Stellenwert bekommen</w:t>
      </w:r>
      <w:r w:rsidR="00075931">
        <w:rPr>
          <w:rFonts w:ascii="Arial" w:eastAsiaTheme="minorHAnsi" w:hAnsi="Arial" w:cs="Arial"/>
          <w:bCs/>
          <w:sz w:val="20"/>
          <w:szCs w:val="20"/>
          <w:lang w:eastAsia="en-US"/>
        </w:rPr>
        <w:t xml:space="preserve">, 31 Prozent geben an, dass gemeinsames Essen zuhause nun viel wichtiger sei und 30 Prozent kochen viel öfter als noch zuvor. </w:t>
      </w:r>
      <w:r w:rsidR="008E7E70">
        <w:rPr>
          <w:rFonts w:ascii="Arial" w:eastAsiaTheme="minorHAnsi" w:hAnsi="Arial" w:cs="Arial"/>
          <w:bCs/>
          <w:sz w:val="20"/>
          <w:szCs w:val="20"/>
          <w:lang w:eastAsia="en-US"/>
        </w:rPr>
        <w:t>Ebenfalls zu beobachten: Das</w:t>
      </w:r>
      <w:r w:rsidR="00B21541">
        <w:rPr>
          <w:rFonts w:ascii="Arial" w:eastAsiaTheme="minorHAnsi" w:hAnsi="Arial" w:cs="Arial"/>
          <w:bCs/>
          <w:sz w:val="20"/>
          <w:szCs w:val="20"/>
          <w:lang w:eastAsia="en-US"/>
        </w:rPr>
        <w:t xml:space="preserve"> Vertrauen in die eigenen Kochkünste ist gestiegen</w:t>
      </w:r>
      <w:r w:rsidR="008E7E70">
        <w:rPr>
          <w:rFonts w:ascii="Arial" w:eastAsiaTheme="minorHAnsi" w:hAnsi="Arial" w:cs="Arial"/>
          <w:bCs/>
          <w:sz w:val="20"/>
          <w:szCs w:val="20"/>
          <w:lang w:eastAsia="en-US"/>
        </w:rPr>
        <w:t>. R</w:t>
      </w:r>
      <w:r w:rsidR="00B21541">
        <w:rPr>
          <w:rFonts w:ascii="Arial" w:eastAsiaTheme="minorHAnsi" w:hAnsi="Arial" w:cs="Arial"/>
          <w:bCs/>
          <w:sz w:val="20"/>
          <w:szCs w:val="20"/>
          <w:lang w:eastAsia="en-US"/>
        </w:rPr>
        <w:t>und ein Viertel wagt sich an aufwändigere Rezepte</w:t>
      </w:r>
      <w:r w:rsidR="00E01457">
        <w:rPr>
          <w:rFonts w:ascii="Arial" w:eastAsiaTheme="minorHAnsi" w:hAnsi="Arial" w:cs="Arial"/>
          <w:bCs/>
          <w:sz w:val="20"/>
          <w:szCs w:val="20"/>
          <w:lang w:eastAsia="en-US"/>
        </w:rPr>
        <w:t xml:space="preserve"> heran.</w:t>
      </w:r>
      <w:r w:rsidR="00D37B31">
        <w:rPr>
          <w:rFonts w:ascii="Arial" w:eastAsiaTheme="minorHAnsi" w:hAnsi="Arial" w:cs="Arial"/>
          <w:bCs/>
          <w:sz w:val="20"/>
          <w:szCs w:val="20"/>
          <w:lang w:eastAsia="en-US"/>
        </w:rPr>
        <w:t xml:space="preserve"> </w:t>
      </w:r>
      <w:r w:rsidR="004D2569">
        <w:rPr>
          <w:rFonts w:ascii="Arial" w:eastAsiaTheme="minorHAnsi" w:hAnsi="Arial" w:cs="Arial"/>
          <w:bCs/>
          <w:sz w:val="20"/>
          <w:szCs w:val="20"/>
          <w:lang w:eastAsia="en-US"/>
        </w:rPr>
        <w:t xml:space="preserve">Verändert hat sich auch die Wahl der </w:t>
      </w:r>
      <w:r w:rsidR="00F45D9A">
        <w:rPr>
          <w:rFonts w:ascii="Arial" w:eastAsiaTheme="minorHAnsi" w:hAnsi="Arial" w:cs="Arial"/>
          <w:bCs/>
          <w:sz w:val="20"/>
          <w:szCs w:val="20"/>
          <w:lang w:eastAsia="en-US"/>
        </w:rPr>
        <w:t>Zutaten: 16 Prozent geben an, nun mehr Tiefkühl</w:t>
      </w:r>
      <w:r w:rsidR="002B2BB4">
        <w:rPr>
          <w:rFonts w:ascii="Arial" w:eastAsiaTheme="minorHAnsi" w:hAnsi="Arial" w:cs="Arial"/>
          <w:bCs/>
          <w:sz w:val="20"/>
          <w:szCs w:val="20"/>
          <w:lang w:eastAsia="en-US"/>
        </w:rPr>
        <w:t>gerichte zu kaufen</w:t>
      </w:r>
      <w:r w:rsidR="0026112F">
        <w:rPr>
          <w:rFonts w:ascii="Arial" w:eastAsiaTheme="minorHAnsi" w:hAnsi="Arial" w:cs="Arial"/>
          <w:bCs/>
          <w:sz w:val="20"/>
          <w:szCs w:val="20"/>
          <w:lang w:eastAsia="en-US"/>
        </w:rPr>
        <w:t xml:space="preserve">, da diese länger haltbar sind. Dazu Markus </w:t>
      </w:r>
      <w:proofErr w:type="spellStart"/>
      <w:r w:rsidR="009219A5">
        <w:rPr>
          <w:rFonts w:ascii="Arial" w:eastAsiaTheme="minorHAnsi" w:hAnsi="Arial" w:cs="Arial"/>
          <w:bCs/>
          <w:sz w:val="20"/>
          <w:szCs w:val="20"/>
          <w:lang w:eastAsia="en-US"/>
        </w:rPr>
        <w:t>F</w:t>
      </w:r>
      <w:r w:rsidR="0026112F">
        <w:rPr>
          <w:rFonts w:ascii="Arial" w:eastAsiaTheme="minorHAnsi" w:hAnsi="Arial" w:cs="Arial"/>
          <w:bCs/>
          <w:sz w:val="20"/>
          <w:szCs w:val="20"/>
          <w:lang w:eastAsia="en-US"/>
        </w:rPr>
        <w:t>ahrnberger</w:t>
      </w:r>
      <w:proofErr w:type="spellEnd"/>
      <w:r w:rsidR="0026112F">
        <w:rPr>
          <w:rFonts w:ascii="Arial" w:eastAsiaTheme="minorHAnsi" w:hAnsi="Arial" w:cs="Arial"/>
          <w:bCs/>
          <w:sz w:val="20"/>
          <w:szCs w:val="20"/>
          <w:lang w:eastAsia="en-US"/>
        </w:rPr>
        <w:t xml:space="preserve">-Schweizer, Geschäftsführer von </w:t>
      </w:r>
      <w:proofErr w:type="spellStart"/>
      <w:r w:rsidR="0026112F">
        <w:rPr>
          <w:rFonts w:ascii="Arial" w:eastAsiaTheme="minorHAnsi" w:hAnsi="Arial" w:cs="Arial"/>
          <w:bCs/>
          <w:sz w:val="20"/>
          <w:szCs w:val="20"/>
          <w:lang w:eastAsia="en-US"/>
        </w:rPr>
        <w:t>iglo</w:t>
      </w:r>
      <w:proofErr w:type="spellEnd"/>
      <w:r w:rsidR="0026112F">
        <w:rPr>
          <w:rFonts w:ascii="Arial" w:eastAsiaTheme="minorHAnsi" w:hAnsi="Arial" w:cs="Arial"/>
          <w:bCs/>
          <w:sz w:val="20"/>
          <w:szCs w:val="20"/>
          <w:lang w:eastAsia="en-US"/>
        </w:rPr>
        <w:t xml:space="preserve"> Österreich: „</w:t>
      </w:r>
      <w:r w:rsidR="009219A5">
        <w:rPr>
          <w:rFonts w:ascii="Arial" w:eastAsiaTheme="minorHAnsi" w:hAnsi="Arial" w:cs="Arial"/>
          <w:bCs/>
          <w:sz w:val="20"/>
          <w:szCs w:val="20"/>
          <w:lang w:eastAsia="en-US"/>
        </w:rPr>
        <w:t xml:space="preserve">Gerade in der Pandemie konnte die Tiefkühlung mit langer Haltbarkeit und einfacher </w:t>
      </w:r>
      <w:proofErr w:type="spellStart"/>
      <w:r w:rsidR="009219A5">
        <w:rPr>
          <w:rFonts w:ascii="Arial" w:eastAsiaTheme="minorHAnsi" w:hAnsi="Arial" w:cs="Arial"/>
          <w:bCs/>
          <w:sz w:val="20"/>
          <w:szCs w:val="20"/>
          <w:lang w:eastAsia="en-US"/>
        </w:rPr>
        <w:t>Portionierbarkeit</w:t>
      </w:r>
      <w:proofErr w:type="spellEnd"/>
      <w:r w:rsidR="009219A5">
        <w:rPr>
          <w:rFonts w:ascii="Arial" w:eastAsiaTheme="minorHAnsi" w:hAnsi="Arial" w:cs="Arial"/>
          <w:bCs/>
          <w:sz w:val="20"/>
          <w:szCs w:val="20"/>
          <w:lang w:eastAsia="en-US"/>
        </w:rPr>
        <w:t xml:space="preserve"> punkten. </w:t>
      </w:r>
      <w:r w:rsidR="00A918CF">
        <w:rPr>
          <w:rFonts w:ascii="Arial" w:eastAsiaTheme="minorHAnsi" w:hAnsi="Arial" w:cs="Arial"/>
          <w:bCs/>
          <w:sz w:val="20"/>
          <w:szCs w:val="20"/>
          <w:lang w:eastAsia="en-US"/>
        </w:rPr>
        <w:t xml:space="preserve">Besonders regionale </w:t>
      </w:r>
      <w:r w:rsidR="00086652">
        <w:rPr>
          <w:rFonts w:ascii="Arial" w:eastAsiaTheme="minorHAnsi" w:hAnsi="Arial" w:cs="Arial"/>
          <w:bCs/>
          <w:sz w:val="20"/>
          <w:szCs w:val="20"/>
          <w:lang w:eastAsia="en-US"/>
        </w:rPr>
        <w:t>Produkte</w:t>
      </w:r>
      <w:r w:rsidR="001742CC">
        <w:rPr>
          <w:rFonts w:ascii="Arial" w:eastAsiaTheme="minorHAnsi" w:hAnsi="Arial" w:cs="Arial"/>
          <w:bCs/>
          <w:sz w:val="20"/>
          <w:szCs w:val="20"/>
          <w:lang w:eastAsia="en-US"/>
        </w:rPr>
        <w:t>, die man für eigene Gerichte verwenden kann</w:t>
      </w:r>
      <w:r w:rsidR="001224D5">
        <w:rPr>
          <w:rFonts w:ascii="Arial" w:eastAsiaTheme="minorHAnsi" w:hAnsi="Arial" w:cs="Arial"/>
          <w:bCs/>
          <w:sz w:val="20"/>
          <w:szCs w:val="20"/>
          <w:lang w:eastAsia="en-US"/>
        </w:rPr>
        <w:t>,</w:t>
      </w:r>
      <w:r w:rsidR="00086652">
        <w:rPr>
          <w:rFonts w:ascii="Arial" w:eastAsiaTheme="minorHAnsi" w:hAnsi="Arial" w:cs="Arial"/>
          <w:bCs/>
          <w:sz w:val="20"/>
          <w:szCs w:val="20"/>
          <w:lang w:eastAsia="en-US"/>
        </w:rPr>
        <w:t xml:space="preserve"> wie der </w:t>
      </w:r>
      <w:proofErr w:type="spellStart"/>
      <w:r w:rsidR="00086652">
        <w:rPr>
          <w:rFonts w:ascii="Arial" w:eastAsiaTheme="minorHAnsi" w:hAnsi="Arial" w:cs="Arial"/>
          <w:bCs/>
          <w:sz w:val="20"/>
          <w:szCs w:val="20"/>
          <w:lang w:eastAsia="en-US"/>
        </w:rPr>
        <w:t>iglo</w:t>
      </w:r>
      <w:proofErr w:type="spellEnd"/>
      <w:r w:rsidR="00086652">
        <w:rPr>
          <w:rFonts w:ascii="Arial" w:eastAsiaTheme="minorHAnsi" w:hAnsi="Arial" w:cs="Arial"/>
          <w:bCs/>
          <w:sz w:val="20"/>
          <w:szCs w:val="20"/>
          <w:lang w:eastAsia="en-US"/>
        </w:rPr>
        <w:t xml:space="preserve"> Cremespinat oder </w:t>
      </w:r>
      <w:proofErr w:type="spellStart"/>
      <w:r w:rsidR="00086652">
        <w:rPr>
          <w:rFonts w:ascii="Arial" w:eastAsiaTheme="minorHAnsi" w:hAnsi="Arial" w:cs="Arial"/>
          <w:bCs/>
          <w:sz w:val="20"/>
          <w:szCs w:val="20"/>
          <w:lang w:eastAsia="en-US"/>
        </w:rPr>
        <w:t>iglo</w:t>
      </w:r>
      <w:proofErr w:type="spellEnd"/>
      <w:r w:rsidR="00086652">
        <w:rPr>
          <w:rFonts w:ascii="Arial" w:eastAsiaTheme="minorHAnsi" w:hAnsi="Arial" w:cs="Arial"/>
          <w:bCs/>
          <w:sz w:val="20"/>
          <w:szCs w:val="20"/>
          <w:lang w:eastAsia="en-US"/>
        </w:rPr>
        <w:t xml:space="preserve"> Erbse</w:t>
      </w:r>
      <w:r w:rsidR="00A918CF">
        <w:rPr>
          <w:rFonts w:ascii="Arial" w:eastAsiaTheme="minorHAnsi" w:hAnsi="Arial" w:cs="Arial"/>
          <w:bCs/>
          <w:sz w:val="20"/>
          <w:szCs w:val="20"/>
          <w:lang w:eastAsia="en-US"/>
        </w:rPr>
        <w:t>n</w:t>
      </w:r>
      <w:r w:rsidR="001742CC">
        <w:rPr>
          <w:rFonts w:ascii="Arial" w:eastAsiaTheme="minorHAnsi" w:hAnsi="Arial" w:cs="Arial"/>
          <w:bCs/>
          <w:sz w:val="20"/>
          <w:szCs w:val="20"/>
          <w:lang w:eastAsia="en-US"/>
        </w:rPr>
        <w:t>,</w:t>
      </w:r>
      <w:r w:rsidR="00A918CF">
        <w:rPr>
          <w:rFonts w:ascii="Arial" w:eastAsiaTheme="minorHAnsi" w:hAnsi="Arial" w:cs="Arial"/>
          <w:bCs/>
          <w:sz w:val="20"/>
          <w:szCs w:val="20"/>
          <w:lang w:eastAsia="en-US"/>
        </w:rPr>
        <w:t xml:space="preserve"> wurden besonders stark nachgefragt.“</w:t>
      </w:r>
    </w:p>
    <w:p w14:paraId="0DFD007D" w14:textId="418F6963" w:rsidR="008A26BC" w:rsidRPr="00F410CD" w:rsidRDefault="00773471" w:rsidP="008F14B0">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 xml:space="preserve">Kochen als gemeinsame Beschäftigung ist teilweise </w:t>
      </w:r>
      <w:r w:rsidR="001742CC">
        <w:rPr>
          <w:rFonts w:ascii="Arial" w:eastAsiaTheme="minorHAnsi" w:hAnsi="Arial" w:cs="Arial"/>
          <w:bCs/>
          <w:sz w:val="20"/>
          <w:szCs w:val="20"/>
          <w:lang w:eastAsia="en-US"/>
        </w:rPr>
        <w:t xml:space="preserve">ebenfalls </w:t>
      </w:r>
      <w:r>
        <w:rPr>
          <w:rFonts w:ascii="Arial" w:eastAsiaTheme="minorHAnsi" w:hAnsi="Arial" w:cs="Arial"/>
          <w:bCs/>
          <w:sz w:val="20"/>
          <w:szCs w:val="20"/>
          <w:lang w:eastAsia="en-US"/>
        </w:rPr>
        <w:t xml:space="preserve">vermehrt gelebt worden: </w:t>
      </w:r>
      <w:r w:rsidR="008F358B">
        <w:rPr>
          <w:rFonts w:ascii="Arial" w:eastAsiaTheme="minorHAnsi" w:hAnsi="Arial" w:cs="Arial"/>
          <w:bCs/>
          <w:sz w:val="20"/>
          <w:szCs w:val="20"/>
          <w:lang w:eastAsia="en-US"/>
        </w:rPr>
        <w:t>S</w:t>
      </w:r>
      <w:r>
        <w:rPr>
          <w:rFonts w:ascii="Arial" w:eastAsiaTheme="minorHAnsi" w:hAnsi="Arial" w:cs="Arial"/>
          <w:bCs/>
          <w:sz w:val="20"/>
          <w:szCs w:val="20"/>
          <w:lang w:eastAsia="en-US"/>
        </w:rPr>
        <w:t xml:space="preserve">o </w:t>
      </w:r>
      <w:r w:rsidR="00453B84">
        <w:rPr>
          <w:rFonts w:ascii="Arial" w:eastAsiaTheme="minorHAnsi" w:hAnsi="Arial" w:cs="Arial"/>
          <w:bCs/>
          <w:sz w:val="20"/>
          <w:szCs w:val="20"/>
          <w:lang w:eastAsia="en-US"/>
        </w:rPr>
        <w:t xml:space="preserve">sagt rund ein Viertel, dass nun mehr mit dem Partner oder der Partnerin gekocht wird. Kochen </w:t>
      </w:r>
      <w:r w:rsidR="00F410CD">
        <w:rPr>
          <w:rFonts w:ascii="Arial" w:eastAsiaTheme="minorHAnsi" w:hAnsi="Arial" w:cs="Arial"/>
          <w:bCs/>
          <w:sz w:val="20"/>
          <w:szCs w:val="20"/>
          <w:lang w:eastAsia="en-US"/>
        </w:rPr>
        <w:t xml:space="preserve">als Beschäftigung </w:t>
      </w:r>
      <w:r w:rsidR="00F410CD">
        <w:rPr>
          <w:rFonts w:ascii="Arial" w:eastAsiaTheme="minorHAnsi" w:hAnsi="Arial" w:cs="Arial"/>
          <w:bCs/>
          <w:sz w:val="20"/>
          <w:szCs w:val="20"/>
          <w:lang w:eastAsia="en-US"/>
        </w:rPr>
        <w:lastRenderedPageBreak/>
        <w:t xml:space="preserve">für die Kinder hat sich weniger durchgesetzt, nur jeder Zehnte </w:t>
      </w:r>
      <w:r w:rsidR="008F358B">
        <w:rPr>
          <w:rFonts w:ascii="Arial" w:eastAsiaTheme="minorHAnsi" w:hAnsi="Arial" w:cs="Arial"/>
          <w:bCs/>
          <w:sz w:val="20"/>
          <w:szCs w:val="20"/>
          <w:lang w:eastAsia="en-US"/>
        </w:rPr>
        <w:t>gibt an</w:t>
      </w:r>
      <w:r w:rsidR="00F410CD">
        <w:rPr>
          <w:rFonts w:ascii="Arial" w:eastAsiaTheme="minorHAnsi" w:hAnsi="Arial" w:cs="Arial"/>
          <w:bCs/>
          <w:sz w:val="20"/>
          <w:szCs w:val="20"/>
          <w:lang w:eastAsia="en-US"/>
        </w:rPr>
        <w:t xml:space="preserve">, dass das nun häufiger vorkommt. </w:t>
      </w:r>
    </w:p>
    <w:p w14:paraId="3479EDA9" w14:textId="1C674BA7" w:rsidR="00C71EAB" w:rsidRPr="00B20106" w:rsidRDefault="00C71EAB" w:rsidP="00C71EAB">
      <w:pPr>
        <w:pStyle w:val="StandardWeb"/>
        <w:spacing w:before="0" w:beforeAutospacing="0" w:after="225" w:afterAutospacing="0" w:line="280" w:lineRule="atLeast"/>
        <w:rPr>
          <w:rFonts w:ascii="Arial" w:eastAsiaTheme="minorHAnsi" w:hAnsi="Arial" w:cs="Arial"/>
          <w:b/>
          <w:sz w:val="20"/>
          <w:szCs w:val="20"/>
          <w:lang w:eastAsia="en-US"/>
        </w:rPr>
      </w:pPr>
      <w:r>
        <w:rPr>
          <w:rFonts w:ascii="Arial" w:eastAsiaTheme="minorHAnsi" w:hAnsi="Arial" w:cs="Arial"/>
          <w:b/>
          <w:sz w:val="20"/>
          <w:szCs w:val="20"/>
          <w:lang w:eastAsia="en-US"/>
        </w:rPr>
        <w:t xml:space="preserve">Unter 30-Jährige </w:t>
      </w:r>
      <w:r w:rsidR="006257E2">
        <w:rPr>
          <w:rFonts w:ascii="Arial" w:eastAsiaTheme="minorHAnsi" w:hAnsi="Arial" w:cs="Arial"/>
          <w:b/>
          <w:sz w:val="20"/>
          <w:szCs w:val="20"/>
          <w:lang w:eastAsia="en-US"/>
        </w:rPr>
        <w:t>kochen mehr</w:t>
      </w:r>
    </w:p>
    <w:p w14:paraId="28A13F14" w14:textId="4B6DBCEA" w:rsidR="00295290" w:rsidRPr="006F1410" w:rsidRDefault="00E00550" w:rsidP="008F14B0">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 xml:space="preserve">Am meisten haben sich </w:t>
      </w:r>
      <w:r w:rsidR="00524909">
        <w:rPr>
          <w:rFonts w:ascii="Arial" w:eastAsiaTheme="minorHAnsi" w:hAnsi="Arial" w:cs="Arial"/>
          <w:bCs/>
          <w:sz w:val="20"/>
          <w:szCs w:val="20"/>
          <w:lang w:eastAsia="en-US"/>
        </w:rPr>
        <w:t xml:space="preserve">die </w:t>
      </w:r>
      <w:r w:rsidR="00D044D1">
        <w:rPr>
          <w:rFonts w:ascii="Arial" w:eastAsiaTheme="minorHAnsi" w:hAnsi="Arial" w:cs="Arial"/>
          <w:bCs/>
          <w:sz w:val="20"/>
          <w:szCs w:val="20"/>
          <w:lang w:eastAsia="en-US"/>
        </w:rPr>
        <w:t>Gewohnheiten der</w:t>
      </w:r>
      <w:r>
        <w:rPr>
          <w:rFonts w:ascii="Arial" w:eastAsiaTheme="minorHAnsi" w:hAnsi="Arial" w:cs="Arial"/>
          <w:bCs/>
          <w:sz w:val="20"/>
          <w:szCs w:val="20"/>
          <w:lang w:eastAsia="en-US"/>
        </w:rPr>
        <w:t xml:space="preserve"> </w:t>
      </w:r>
      <w:r w:rsidR="00175123">
        <w:rPr>
          <w:rFonts w:ascii="Arial" w:eastAsiaTheme="minorHAnsi" w:hAnsi="Arial" w:cs="Arial"/>
          <w:bCs/>
          <w:sz w:val="20"/>
          <w:szCs w:val="20"/>
          <w:lang w:eastAsia="en-US"/>
        </w:rPr>
        <w:t xml:space="preserve">unter </w:t>
      </w:r>
      <w:r>
        <w:rPr>
          <w:rFonts w:ascii="Arial" w:eastAsiaTheme="minorHAnsi" w:hAnsi="Arial" w:cs="Arial"/>
          <w:bCs/>
          <w:sz w:val="20"/>
          <w:szCs w:val="20"/>
          <w:lang w:eastAsia="en-US"/>
        </w:rPr>
        <w:t xml:space="preserve">30-Jährigen verändert. </w:t>
      </w:r>
      <w:r w:rsidR="00932FCA">
        <w:rPr>
          <w:rFonts w:ascii="Arial" w:eastAsiaTheme="minorHAnsi" w:hAnsi="Arial" w:cs="Arial"/>
          <w:bCs/>
          <w:sz w:val="20"/>
          <w:szCs w:val="20"/>
          <w:lang w:eastAsia="en-US"/>
        </w:rPr>
        <w:t xml:space="preserve">Unter ihnen haben </w:t>
      </w:r>
      <w:r w:rsidR="006255C3">
        <w:rPr>
          <w:rFonts w:ascii="Arial" w:eastAsiaTheme="minorHAnsi" w:hAnsi="Arial" w:cs="Arial"/>
          <w:bCs/>
          <w:sz w:val="20"/>
          <w:szCs w:val="20"/>
          <w:lang w:eastAsia="en-US"/>
        </w:rPr>
        <w:t>61 Prozent viele neue Rezepte ausprobiert, jeder Zweite gibt an, dass Selbstgekochtes nun einen wesentlich höheren Stellenwert hat</w:t>
      </w:r>
      <w:r w:rsidR="00175123">
        <w:rPr>
          <w:rFonts w:ascii="Arial" w:eastAsiaTheme="minorHAnsi" w:hAnsi="Arial" w:cs="Arial"/>
          <w:bCs/>
          <w:sz w:val="20"/>
          <w:szCs w:val="20"/>
          <w:lang w:eastAsia="en-US"/>
        </w:rPr>
        <w:t xml:space="preserve">. Auch sagen </w:t>
      </w:r>
      <w:r w:rsidR="0060062D">
        <w:rPr>
          <w:rFonts w:ascii="Arial" w:eastAsiaTheme="minorHAnsi" w:hAnsi="Arial" w:cs="Arial"/>
          <w:bCs/>
          <w:sz w:val="20"/>
          <w:szCs w:val="20"/>
          <w:lang w:eastAsia="en-US"/>
        </w:rPr>
        <w:t xml:space="preserve">43 Prozent, sie </w:t>
      </w:r>
      <w:r w:rsidR="00E61ADB">
        <w:rPr>
          <w:rFonts w:ascii="Arial" w:eastAsiaTheme="minorHAnsi" w:hAnsi="Arial" w:cs="Arial"/>
          <w:bCs/>
          <w:sz w:val="20"/>
          <w:szCs w:val="20"/>
          <w:lang w:eastAsia="en-US"/>
        </w:rPr>
        <w:t>schwingen den Kochlöffel nun viel häufiger als früher und 45 Prozent haben aufwändigere Rezepte ausprobiert.</w:t>
      </w:r>
      <w:r w:rsidR="005B5F05">
        <w:rPr>
          <w:rFonts w:ascii="Arial" w:eastAsiaTheme="minorHAnsi" w:hAnsi="Arial" w:cs="Arial"/>
          <w:bCs/>
          <w:sz w:val="20"/>
          <w:szCs w:val="20"/>
          <w:lang w:eastAsia="en-US"/>
        </w:rPr>
        <w:t xml:space="preserve"> </w:t>
      </w:r>
      <w:r w:rsidR="00911FE3">
        <w:rPr>
          <w:rFonts w:ascii="Arial" w:eastAsiaTheme="minorHAnsi" w:hAnsi="Arial" w:cs="Arial"/>
          <w:bCs/>
          <w:sz w:val="20"/>
          <w:szCs w:val="20"/>
          <w:lang w:eastAsia="en-US"/>
        </w:rPr>
        <w:t>J</w:t>
      </w:r>
      <w:r w:rsidR="00911FE3" w:rsidRPr="00C874B2">
        <w:rPr>
          <w:rFonts w:ascii="Arial" w:eastAsiaTheme="minorHAnsi" w:hAnsi="Arial" w:cs="Arial"/>
          <w:bCs/>
          <w:sz w:val="20"/>
          <w:szCs w:val="20"/>
          <w:lang w:eastAsia="en-US"/>
        </w:rPr>
        <w:t xml:space="preserve">üngere Konsumentinnen und Konsumenten </w:t>
      </w:r>
      <w:r w:rsidR="00911FE3">
        <w:rPr>
          <w:rFonts w:ascii="Arial" w:eastAsiaTheme="minorHAnsi" w:hAnsi="Arial" w:cs="Arial"/>
          <w:bCs/>
          <w:sz w:val="20"/>
          <w:szCs w:val="20"/>
          <w:lang w:eastAsia="en-US"/>
        </w:rPr>
        <w:t xml:space="preserve">haben </w:t>
      </w:r>
      <w:r w:rsidR="00295290" w:rsidRPr="00C874B2">
        <w:rPr>
          <w:rFonts w:ascii="Arial" w:eastAsiaTheme="minorHAnsi" w:hAnsi="Arial" w:cs="Arial"/>
          <w:bCs/>
          <w:sz w:val="20"/>
          <w:szCs w:val="20"/>
          <w:lang w:eastAsia="en-US"/>
        </w:rPr>
        <w:t xml:space="preserve">im vergangene Jahr auch </w:t>
      </w:r>
      <w:r w:rsidR="00911FE3">
        <w:rPr>
          <w:rFonts w:ascii="Arial" w:eastAsiaTheme="minorHAnsi" w:hAnsi="Arial" w:cs="Arial"/>
          <w:bCs/>
          <w:sz w:val="20"/>
          <w:szCs w:val="20"/>
          <w:lang w:eastAsia="en-US"/>
        </w:rPr>
        <w:t>d</w:t>
      </w:r>
      <w:r w:rsidR="00911FE3" w:rsidRPr="00C874B2">
        <w:rPr>
          <w:rFonts w:ascii="Arial" w:eastAsiaTheme="minorHAnsi" w:hAnsi="Arial" w:cs="Arial"/>
          <w:bCs/>
          <w:sz w:val="20"/>
          <w:szCs w:val="20"/>
          <w:lang w:eastAsia="en-US"/>
        </w:rPr>
        <w:t xml:space="preserve">ie Vorteile der Tiefkühlung </w:t>
      </w:r>
      <w:r w:rsidR="00295290" w:rsidRPr="00C874B2">
        <w:rPr>
          <w:rFonts w:ascii="Arial" w:eastAsiaTheme="minorHAnsi" w:hAnsi="Arial" w:cs="Arial"/>
          <w:bCs/>
          <w:sz w:val="20"/>
          <w:szCs w:val="20"/>
          <w:lang w:eastAsia="en-US"/>
        </w:rPr>
        <w:t xml:space="preserve">für sich entdeckt. Insbesondere unter 35-Jährige und Single-Haushalte sorgten 2020 durch den erstmaligen Griff ins Tiefkühlregal für einen Anstieg der Verkäufe*. </w:t>
      </w:r>
    </w:p>
    <w:p w14:paraId="79F9FD74" w14:textId="306FD2C3" w:rsidR="008A26BC" w:rsidRDefault="008F14B0" w:rsidP="008F14B0">
      <w:pPr>
        <w:pStyle w:val="StandardWeb"/>
        <w:spacing w:before="0" w:beforeAutospacing="0" w:after="225" w:afterAutospacing="0" w:line="280" w:lineRule="atLeast"/>
        <w:rPr>
          <w:rFonts w:ascii="Arial" w:eastAsiaTheme="minorHAnsi" w:hAnsi="Arial" w:cs="Arial"/>
          <w:b/>
          <w:sz w:val="20"/>
          <w:szCs w:val="20"/>
          <w:lang w:eastAsia="en-US"/>
        </w:rPr>
      </w:pPr>
      <w:r>
        <w:rPr>
          <w:rFonts w:ascii="Arial" w:eastAsiaTheme="minorHAnsi" w:hAnsi="Arial" w:cs="Arial"/>
          <w:b/>
          <w:sz w:val="20"/>
          <w:szCs w:val="20"/>
          <w:lang w:eastAsia="en-US"/>
        </w:rPr>
        <w:t>Die Waage lässt grüßen</w:t>
      </w:r>
      <w:r w:rsidR="00E131D8">
        <w:rPr>
          <w:rFonts w:ascii="Arial" w:eastAsiaTheme="minorHAnsi" w:hAnsi="Arial" w:cs="Arial"/>
          <w:b/>
          <w:sz w:val="20"/>
          <w:szCs w:val="20"/>
          <w:lang w:eastAsia="en-US"/>
        </w:rPr>
        <w:t xml:space="preserve"> </w:t>
      </w:r>
    </w:p>
    <w:p w14:paraId="28324B20" w14:textId="21992010" w:rsidR="008F14B0" w:rsidRPr="00C71EAB" w:rsidRDefault="00996811" w:rsidP="00D70FE0">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 xml:space="preserve">Beim Thema gesündere Ernährung haben die </w:t>
      </w:r>
      <w:r w:rsidR="006F1410">
        <w:rPr>
          <w:rFonts w:ascii="Arial" w:eastAsiaTheme="minorHAnsi" w:hAnsi="Arial" w:cs="Arial"/>
          <w:bCs/>
          <w:sz w:val="20"/>
          <w:szCs w:val="20"/>
          <w:lang w:eastAsia="en-US"/>
        </w:rPr>
        <w:t xml:space="preserve">unter 30-Jährigen </w:t>
      </w:r>
      <w:r>
        <w:rPr>
          <w:rFonts w:ascii="Arial" w:eastAsiaTheme="minorHAnsi" w:hAnsi="Arial" w:cs="Arial"/>
          <w:bCs/>
          <w:sz w:val="20"/>
          <w:szCs w:val="20"/>
          <w:lang w:eastAsia="en-US"/>
        </w:rPr>
        <w:t>dem</w:t>
      </w:r>
      <w:r w:rsidR="006F1410">
        <w:rPr>
          <w:rFonts w:ascii="Arial" w:eastAsiaTheme="minorHAnsi" w:hAnsi="Arial" w:cs="Arial"/>
          <w:bCs/>
          <w:sz w:val="20"/>
          <w:szCs w:val="20"/>
          <w:lang w:eastAsia="en-US"/>
        </w:rPr>
        <w:t xml:space="preserve"> österreichischen Durchschnitt</w:t>
      </w:r>
      <w:r>
        <w:rPr>
          <w:rFonts w:ascii="Arial" w:eastAsiaTheme="minorHAnsi" w:hAnsi="Arial" w:cs="Arial"/>
          <w:bCs/>
          <w:sz w:val="20"/>
          <w:szCs w:val="20"/>
          <w:lang w:eastAsia="en-US"/>
        </w:rPr>
        <w:t xml:space="preserve"> ebenfalls etwas voraus</w:t>
      </w:r>
      <w:r w:rsidR="006F1410">
        <w:rPr>
          <w:rFonts w:ascii="Arial" w:eastAsiaTheme="minorHAnsi" w:hAnsi="Arial" w:cs="Arial"/>
          <w:bCs/>
          <w:sz w:val="20"/>
          <w:szCs w:val="20"/>
          <w:lang w:eastAsia="en-US"/>
        </w:rPr>
        <w:t xml:space="preserve">. </w:t>
      </w:r>
      <w:r w:rsidR="00AC6D0E">
        <w:rPr>
          <w:rFonts w:ascii="Arial" w:eastAsiaTheme="minorHAnsi" w:hAnsi="Arial" w:cs="Arial"/>
          <w:bCs/>
          <w:sz w:val="20"/>
          <w:szCs w:val="20"/>
          <w:lang w:eastAsia="en-US"/>
        </w:rPr>
        <w:t xml:space="preserve">42 Prozent der </w:t>
      </w:r>
      <w:r w:rsidR="006F1410">
        <w:rPr>
          <w:rFonts w:ascii="Arial" w:eastAsiaTheme="minorHAnsi" w:hAnsi="Arial" w:cs="Arial"/>
          <w:bCs/>
          <w:sz w:val="20"/>
          <w:szCs w:val="20"/>
          <w:lang w:eastAsia="en-US"/>
        </w:rPr>
        <w:t>unter 30-Jährigen</w:t>
      </w:r>
      <w:r w:rsidR="00AC6D0E">
        <w:rPr>
          <w:rFonts w:ascii="Arial" w:eastAsiaTheme="minorHAnsi" w:hAnsi="Arial" w:cs="Arial"/>
          <w:bCs/>
          <w:sz w:val="20"/>
          <w:szCs w:val="20"/>
          <w:lang w:eastAsia="en-US"/>
        </w:rPr>
        <w:t xml:space="preserve"> geben an, </w:t>
      </w:r>
      <w:r w:rsidR="00EA0C78">
        <w:rPr>
          <w:rFonts w:ascii="Arial" w:eastAsiaTheme="minorHAnsi" w:hAnsi="Arial" w:cs="Arial"/>
          <w:bCs/>
          <w:sz w:val="20"/>
          <w:szCs w:val="20"/>
          <w:lang w:eastAsia="en-US"/>
        </w:rPr>
        <w:t>sich nun gesünder zu ernähren</w:t>
      </w:r>
      <w:r w:rsidR="00AC6D0E">
        <w:rPr>
          <w:rFonts w:ascii="Arial" w:eastAsiaTheme="minorHAnsi" w:hAnsi="Arial" w:cs="Arial"/>
          <w:bCs/>
          <w:sz w:val="20"/>
          <w:szCs w:val="20"/>
          <w:lang w:eastAsia="en-US"/>
        </w:rPr>
        <w:t xml:space="preserve">. Betrachtet man die Gesamtbevölkerung, </w:t>
      </w:r>
      <w:r w:rsidR="002D0FFE">
        <w:rPr>
          <w:rFonts w:ascii="Arial" w:eastAsiaTheme="minorHAnsi" w:hAnsi="Arial" w:cs="Arial"/>
          <w:bCs/>
          <w:sz w:val="20"/>
          <w:szCs w:val="20"/>
          <w:lang w:eastAsia="en-US"/>
        </w:rPr>
        <w:t>sagt dies nur jeder Fünfte. J</w:t>
      </w:r>
      <w:r w:rsidR="00522568">
        <w:rPr>
          <w:rFonts w:ascii="Arial" w:eastAsiaTheme="minorHAnsi" w:hAnsi="Arial" w:cs="Arial"/>
          <w:bCs/>
          <w:sz w:val="20"/>
          <w:szCs w:val="20"/>
          <w:lang w:eastAsia="en-US"/>
        </w:rPr>
        <w:t xml:space="preserve">eder Zweite </w:t>
      </w:r>
      <w:r w:rsidR="002D0FFE">
        <w:rPr>
          <w:rFonts w:ascii="Arial" w:eastAsiaTheme="minorHAnsi" w:hAnsi="Arial" w:cs="Arial"/>
          <w:bCs/>
          <w:sz w:val="20"/>
          <w:szCs w:val="20"/>
          <w:lang w:eastAsia="en-US"/>
        </w:rPr>
        <w:t xml:space="preserve">gibt zu, dass </w:t>
      </w:r>
      <w:r w:rsidR="00126C95">
        <w:rPr>
          <w:rFonts w:ascii="Arial" w:eastAsiaTheme="minorHAnsi" w:hAnsi="Arial" w:cs="Arial"/>
          <w:bCs/>
          <w:sz w:val="20"/>
          <w:szCs w:val="20"/>
          <w:lang w:eastAsia="en-US"/>
        </w:rPr>
        <w:t xml:space="preserve">die Ernährung sich nicht gesünder gestaltet als noch vor der Pandemie. </w:t>
      </w:r>
      <w:r w:rsidR="00314531">
        <w:rPr>
          <w:rFonts w:ascii="Arial" w:eastAsiaTheme="minorHAnsi" w:hAnsi="Arial" w:cs="Arial"/>
          <w:bCs/>
          <w:sz w:val="20"/>
          <w:szCs w:val="20"/>
          <w:lang w:eastAsia="en-US"/>
        </w:rPr>
        <w:t xml:space="preserve">3 von 10 </w:t>
      </w:r>
      <w:r w:rsidR="00126C95">
        <w:rPr>
          <w:rFonts w:ascii="Arial" w:eastAsiaTheme="minorHAnsi" w:hAnsi="Arial" w:cs="Arial"/>
          <w:bCs/>
          <w:sz w:val="20"/>
          <w:szCs w:val="20"/>
          <w:lang w:eastAsia="en-US"/>
        </w:rPr>
        <w:t xml:space="preserve">Österreichern </w:t>
      </w:r>
      <w:r w:rsidR="00314531">
        <w:rPr>
          <w:rFonts w:ascii="Arial" w:eastAsiaTheme="minorHAnsi" w:hAnsi="Arial" w:cs="Arial"/>
          <w:bCs/>
          <w:sz w:val="20"/>
          <w:szCs w:val="20"/>
          <w:lang w:eastAsia="en-US"/>
        </w:rPr>
        <w:t xml:space="preserve">erkennen zudem an, dass sie seit der Krise mit ihrem Gewicht kämpfen. </w:t>
      </w:r>
    </w:p>
    <w:p w14:paraId="160307F5" w14:textId="77777777" w:rsidR="00C730AE" w:rsidRDefault="00C730AE" w:rsidP="00A142D8">
      <w:pPr>
        <w:pStyle w:val="standa1"/>
        <w:spacing w:line="276" w:lineRule="auto"/>
        <w:jc w:val="both"/>
        <w:rPr>
          <w:rFonts w:ascii="Arial" w:eastAsia="Times New Roman" w:hAnsi="Arial" w:cs="Arial"/>
          <w:b/>
          <w:iCs/>
          <w:sz w:val="18"/>
          <w:szCs w:val="18"/>
        </w:rPr>
      </w:pPr>
    </w:p>
    <w:p w14:paraId="56F46965" w14:textId="438665FA" w:rsidR="00A142D8" w:rsidRPr="00A142D8" w:rsidRDefault="00A142D8" w:rsidP="00A142D8">
      <w:pPr>
        <w:pStyle w:val="standa1"/>
        <w:spacing w:line="276" w:lineRule="auto"/>
        <w:jc w:val="both"/>
        <w:rPr>
          <w:rFonts w:ascii="Arial" w:eastAsia="Times New Roman" w:hAnsi="Arial" w:cs="Arial"/>
          <w:b/>
          <w:iCs/>
          <w:sz w:val="18"/>
          <w:szCs w:val="18"/>
        </w:rPr>
      </w:pPr>
      <w:r w:rsidRPr="00A142D8">
        <w:rPr>
          <w:rFonts w:ascii="Arial" w:eastAsia="Times New Roman" w:hAnsi="Arial" w:cs="Arial"/>
          <w:b/>
          <w:iCs/>
          <w:sz w:val="18"/>
          <w:szCs w:val="18"/>
        </w:rPr>
        <w:t>Über die Studie</w:t>
      </w:r>
    </w:p>
    <w:p w14:paraId="1E87FC60" w14:textId="422715FE" w:rsidR="00611949" w:rsidRDefault="00A142D8" w:rsidP="00C730AE">
      <w:pPr>
        <w:widowControl w:val="0"/>
        <w:autoSpaceDE w:val="0"/>
        <w:autoSpaceDN w:val="0"/>
        <w:adjustRightInd w:val="0"/>
        <w:spacing w:after="240"/>
        <w:contextualSpacing/>
        <w:outlineLvl w:val="0"/>
        <w:rPr>
          <w:rFonts w:ascii="Arial" w:hAnsi="Arial" w:cs="Arial"/>
          <w:sz w:val="18"/>
          <w:szCs w:val="18"/>
          <w:lang w:val="de-AT"/>
        </w:rPr>
      </w:pPr>
      <w:r w:rsidRPr="00570B7B">
        <w:rPr>
          <w:rFonts w:ascii="Arial" w:hAnsi="Arial" w:cs="Arial"/>
          <w:sz w:val="18"/>
          <w:szCs w:val="18"/>
          <w:lang w:val="de-AT"/>
        </w:rPr>
        <w:t xml:space="preserve">Für die iglo-Trendstudie </w:t>
      </w:r>
      <w:r w:rsidR="00570B7B" w:rsidRPr="00570B7B">
        <w:rPr>
          <w:rFonts w:ascii="Arial" w:hAnsi="Arial" w:cs="Arial"/>
          <w:sz w:val="18"/>
          <w:szCs w:val="18"/>
          <w:lang w:val="de-AT"/>
        </w:rPr>
        <w:t xml:space="preserve">hat Integral Markt- und Meinungsforschung im </w:t>
      </w:r>
      <w:r w:rsidR="00570B7B">
        <w:rPr>
          <w:rFonts w:ascii="Arial" w:hAnsi="Arial" w:cs="Arial"/>
          <w:sz w:val="18"/>
          <w:szCs w:val="18"/>
          <w:lang w:val="de-AT"/>
        </w:rPr>
        <w:t>März 2021</w:t>
      </w:r>
      <w:r w:rsidR="00570B7B" w:rsidRPr="00570B7B">
        <w:rPr>
          <w:rFonts w:ascii="Arial" w:hAnsi="Arial" w:cs="Arial"/>
          <w:sz w:val="18"/>
          <w:szCs w:val="18"/>
          <w:lang w:val="de-AT"/>
        </w:rPr>
        <w:t xml:space="preserve"> für </w:t>
      </w:r>
      <w:r w:rsidR="00570B7B">
        <w:rPr>
          <w:rFonts w:ascii="Arial" w:hAnsi="Arial" w:cs="Arial"/>
          <w:sz w:val="18"/>
          <w:szCs w:val="18"/>
          <w:lang w:val="de-AT"/>
        </w:rPr>
        <w:t>iglo Österreich</w:t>
      </w:r>
      <w:r w:rsidR="00570B7B" w:rsidRPr="00570B7B">
        <w:rPr>
          <w:rFonts w:ascii="Arial" w:hAnsi="Arial" w:cs="Arial"/>
          <w:sz w:val="18"/>
          <w:szCs w:val="18"/>
          <w:lang w:val="de-AT"/>
        </w:rPr>
        <w:t xml:space="preserve"> 1.000 Österreicher/innen von 18 bis 69 Jahren online repräsentativ für diese Zielgruppe befragt.</w:t>
      </w:r>
    </w:p>
    <w:p w14:paraId="5CAC0AFA" w14:textId="77777777" w:rsidR="00D2228A" w:rsidRDefault="00D2228A" w:rsidP="00C730AE">
      <w:pPr>
        <w:widowControl w:val="0"/>
        <w:autoSpaceDE w:val="0"/>
        <w:autoSpaceDN w:val="0"/>
        <w:adjustRightInd w:val="0"/>
        <w:spacing w:after="240"/>
        <w:contextualSpacing/>
        <w:outlineLvl w:val="0"/>
        <w:rPr>
          <w:rFonts w:ascii="Arial" w:hAnsi="Arial" w:cs="Arial"/>
          <w:b/>
          <w:bCs/>
          <w:sz w:val="18"/>
          <w:szCs w:val="18"/>
          <w:lang w:val="de-AT"/>
        </w:rPr>
      </w:pPr>
    </w:p>
    <w:p w14:paraId="70837874" w14:textId="4FE9F014" w:rsidR="00BD5A5F" w:rsidRPr="00D2228A" w:rsidRDefault="00BD5A5F" w:rsidP="00C730AE">
      <w:pPr>
        <w:widowControl w:val="0"/>
        <w:autoSpaceDE w:val="0"/>
        <w:autoSpaceDN w:val="0"/>
        <w:adjustRightInd w:val="0"/>
        <w:spacing w:after="240"/>
        <w:contextualSpacing/>
        <w:outlineLvl w:val="0"/>
        <w:rPr>
          <w:rFonts w:ascii="Arial" w:hAnsi="Arial" w:cs="Arial"/>
          <w:b/>
          <w:bCs/>
          <w:sz w:val="18"/>
          <w:szCs w:val="18"/>
          <w:lang w:val="de-AT"/>
        </w:rPr>
      </w:pPr>
      <w:r w:rsidRPr="00D2228A">
        <w:rPr>
          <w:rFonts w:ascii="Arial" w:hAnsi="Arial" w:cs="Arial"/>
          <w:b/>
          <w:bCs/>
          <w:sz w:val="18"/>
          <w:szCs w:val="18"/>
          <w:lang w:val="de-AT"/>
        </w:rPr>
        <w:t xml:space="preserve">Quellen: </w:t>
      </w:r>
    </w:p>
    <w:p w14:paraId="68654A11" w14:textId="2E5A0E78" w:rsidR="00D2228A" w:rsidRPr="00FF3603" w:rsidRDefault="00D2228A" w:rsidP="00D2228A">
      <w:pPr>
        <w:rPr>
          <w:rFonts w:ascii="Arial" w:eastAsia="Times New Roman" w:hAnsi="Arial" w:cs="Arial"/>
          <w:color w:val="000000"/>
          <w:sz w:val="18"/>
          <w:szCs w:val="18"/>
          <w:lang w:eastAsia="de-DE"/>
        </w:rPr>
      </w:pPr>
      <w:r w:rsidRPr="00FF3603">
        <w:rPr>
          <w:rFonts w:ascii="Arial" w:eastAsia="Times New Roman" w:hAnsi="Arial" w:cs="Arial"/>
          <w:color w:val="000000"/>
          <w:sz w:val="18"/>
          <w:szCs w:val="18"/>
          <w:lang w:eastAsia="de-DE"/>
        </w:rPr>
        <w:t xml:space="preserve">*AT GfK </w:t>
      </w:r>
      <w:r>
        <w:rPr>
          <w:rFonts w:ascii="Arial" w:eastAsia="Times New Roman" w:hAnsi="Arial" w:cs="Arial"/>
          <w:color w:val="000000"/>
          <w:sz w:val="18"/>
          <w:szCs w:val="18"/>
          <w:lang w:eastAsia="de-DE"/>
        </w:rPr>
        <w:t>C</w:t>
      </w:r>
      <w:r w:rsidRPr="00FF3603">
        <w:rPr>
          <w:rFonts w:ascii="Arial" w:eastAsia="Times New Roman" w:hAnsi="Arial" w:cs="Arial"/>
          <w:color w:val="000000"/>
          <w:sz w:val="18"/>
          <w:szCs w:val="18"/>
          <w:lang w:eastAsia="de-DE"/>
        </w:rPr>
        <w:t>onsumer Panel Total</w:t>
      </w:r>
      <w:r>
        <w:rPr>
          <w:rFonts w:ascii="Arial" w:eastAsia="Times New Roman" w:hAnsi="Arial" w:cs="Arial"/>
          <w:color w:val="000000"/>
          <w:sz w:val="18"/>
          <w:szCs w:val="18"/>
          <w:lang w:eastAsia="de-DE"/>
        </w:rPr>
        <w:t xml:space="preserve">, </w:t>
      </w:r>
      <w:proofErr w:type="spellStart"/>
      <w:r>
        <w:rPr>
          <w:rFonts w:ascii="Arial" w:eastAsia="Times New Roman" w:hAnsi="Arial" w:cs="Arial"/>
          <w:color w:val="000000"/>
          <w:sz w:val="18"/>
          <w:szCs w:val="18"/>
          <w:lang w:eastAsia="de-DE"/>
        </w:rPr>
        <w:t>Universum</w:t>
      </w:r>
      <w:proofErr w:type="spellEnd"/>
      <w:r>
        <w:rPr>
          <w:rFonts w:ascii="Arial" w:eastAsia="Times New Roman" w:hAnsi="Arial" w:cs="Arial"/>
          <w:color w:val="000000"/>
          <w:sz w:val="18"/>
          <w:szCs w:val="18"/>
          <w:lang w:eastAsia="de-DE"/>
        </w:rPr>
        <w:t>; LEH; New Buyer Analysis Cov-19</w:t>
      </w:r>
    </w:p>
    <w:p w14:paraId="7DFF9FD0" w14:textId="77777777" w:rsidR="00BD5A5F" w:rsidRPr="00D2228A" w:rsidRDefault="00BD5A5F" w:rsidP="00C730AE">
      <w:pPr>
        <w:widowControl w:val="0"/>
        <w:autoSpaceDE w:val="0"/>
        <w:autoSpaceDN w:val="0"/>
        <w:adjustRightInd w:val="0"/>
        <w:spacing w:after="240"/>
        <w:contextualSpacing/>
        <w:outlineLvl w:val="0"/>
        <w:rPr>
          <w:rFonts w:ascii="Arial" w:hAnsi="Arial" w:cs="Arial"/>
          <w:sz w:val="18"/>
          <w:szCs w:val="18"/>
        </w:rPr>
      </w:pPr>
    </w:p>
    <w:p w14:paraId="4EE5D792" w14:textId="77777777" w:rsidR="00F775AC" w:rsidRPr="004C642A" w:rsidRDefault="00F775AC" w:rsidP="00F775AC">
      <w:pPr>
        <w:pStyle w:val="standa1"/>
        <w:spacing w:line="276" w:lineRule="auto"/>
        <w:jc w:val="both"/>
        <w:rPr>
          <w:rFonts w:ascii="Arial" w:eastAsia="Times New Roman" w:hAnsi="Arial" w:cs="Arial"/>
          <w:b/>
          <w:iCs/>
          <w:sz w:val="18"/>
          <w:szCs w:val="18"/>
        </w:rPr>
      </w:pPr>
      <w:r w:rsidRPr="004C642A">
        <w:rPr>
          <w:rFonts w:ascii="Arial" w:eastAsia="Times New Roman" w:hAnsi="Arial" w:cs="Arial"/>
          <w:b/>
          <w:iCs/>
          <w:sz w:val="18"/>
          <w:szCs w:val="18"/>
        </w:rPr>
        <w:t>Über iglo Österreich</w:t>
      </w:r>
    </w:p>
    <w:p w14:paraId="628BE610" w14:textId="0C8EF8FE" w:rsidR="00F775AC" w:rsidRPr="004C642A" w:rsidRDefault="00F775AC" w:rsidP="00F775AC">
      <w:pPr>
        <w:rPr>
          <w:rFonts w:ascii="Arial" w:hAnsi="Arial" w:cs="Arial"/>
          <w:sz w:val="18"/>
          <w:szCs w:val="18"/>
          <w:lang w:val="de-AT"/>
        </w:rPr>
      </w:pPr>
      <w:r w:rsidRPr="004C642A">
        <w:rPr>
          <w:rFonts w:ascii="Arial" w:hAnsi="Arial" w:cs="Arial"/>
          <w:sz w:val="18"/>
          <w:szCs w:val="18"/>
          <w:lang w:val="de-AT"/>
        </w:rPr>
        <w:t>Die Iglo Austria GmbH mit Sitz in Wien ist bereits seit 1966 in Österreich tätig und ist Teil der Nomad Foods Group, die in derzeit 1</w:t>
      </w:r>
      <w:r w:rsidR="00B92865">
        <w:rPr>
          <w:rFonts w:ascii="Arial" w:hAnsi="Arial" w:cs="Arial"/>
          <w:sz w:val="18"/>
          <w:szCs w:val="18"/>
          <w:lang w:val="de-AT"/>
        </w:rPr>
        <w:t>8</w:t>
      </w:r>
      <w:r w:rsidRPr="004C642A">
        <w:rPr>
          <w:rFonts w:ascii="Arial" w:hAnsi="Arial" w:cs="Arial"/>
          <w:sz w:val="18"/>
          <w:szCs w:val="18"/>
          <w:lang w:val="de-AT"/>
        </w:rPr>
        <w:t xml:space="preserve"> Ländern Tiefkühlprodukte vertreibt. Die Marke iglo ist die </w:t>
      </w:r>
      <w:r w:rsidR="000E25A2">
        <w:rPr>
          <w:rFonts w:ascii="Arial" w:hAnsi="Arial" w:cs="Arial"/>
          <w:sz w:val="18"/>
          <w:szCs w:val="18"/>
          <w:lang w:val="de-AT"/>
        </w:rPr>
        <w:t>zweitgrößte</w:t>
      </w:r>
      <w:r w:rsidRPr="004C642A">
        <w:rPr>
          <w:rFonts w:ascii="Arial" w:hAnsi="Arial" w:cs="Arial"/>
          <w:sz w:val="18"/>
          <w:szCs w:val="18"/>
          <w:lang w:val="de-AT"/>
        </w:rPr>
        <w:t xml:space="preserve"> Lebensmittelmarke Österreichs* und Marktführer im Bereich Tiefkühlkost. Das Unternehmen wird von </w:t>
      </w:r>
      <w:r w:rsidR="00C53677">
        <w:rPr>
          <w:rFonts w:ascii="Arial" w:hAnsi="Arial" w:cs="Arial"/>
          <w:sz w:val="18"/>
          <w:szCs w:val="18"/>
          <w:lang w:val="de-AT"/>
        </w:rPr>
        <w:t>Markus Fahrnberger-Schweizer</w:t>
      </w:r>
      <w:r w:rsidRPr="004C642A">
        <w:rPr>
          <w:rFonts w:ascii="Arial" w:hAnsi="Arial" w:cs="Arial"/>
          <w:sz w:val="18"/>
          <w:szCs w:val="18"/>
          <w:lang w:val="de-AT"/>
        </w:rPr>
        <w:t xml:space="preserve"> als Geschäftsführer geleitet, beschäftigt rund 80 Mitarbeiter und sichert über Partner aus Anbau, Produktion und Logistik rund 1000 weitere Arbeitsplätze in Österreich. Das Sortiment von iglo umfasst rund 240 Produkte, aus den Kategorien Fisch und Meeresfrüchte, Gemüse, Kräuter, Erdäpfel, Geflügelspezialitäten, Fertiggerichte und Mehlspeisen. Die Produkte stammen aus den jeweils besten Regionen – das Gemüse etwa seit Jahrzehnten aus dem Marchfeld, die iglo Schmankerl aus dem Ennstal. Getreu dem Motto „Iss was Gscheit’s!“ gelten höchste Qualitätsstandards und alle Produkte werden ohne zugesetzte Geschmacksverstärker oder künstliche Farb- und Aromastoffe hergestellt. iglo setzt sich zudem für ressourcenschonende und nachhaltige Produktionsweisen ein. So war iglo u.a. die erste Marke Österreichs mit 100 Prozent MSC-zertifizierten Meeresfischen. </w:t>
      </w:r>
    </w:p>
    <w:p w14:paraId="2C05CE7A" w14:textId="77777777" w:rsidR="00F775AC" w:rsidRPr="004C642A" w:rsidRDefault="00F775AC" w:rsidP="00F775AC">
      <w:pPr>
        <w:rPr>
          <w:rFonts w:ascii="Arial" w:hAnsi="Arial" w:cs="Arial"/>
          <w:sz w:val="18"/>
          <w:szCs w:val="18"/>
          <w:lang w:val="de-AT"/>
        </w:rPr>
      </w:pPr>
      <w:r w:rsidRPr="004C642A">
        <w:rPr>
          <w:rFonts w:ascii="Arial" w:hAnsi="Arial" w:cs="Arial"/>
          <w:sz w:val="18"/>
          <w:szCs w:val="18"/>
          <w:lang w:val="de-AT"/>
        </w:rPr>
        <w:t xml:space="preserve">Mehr dazu auf </w:t>
      </w:r>
      <w:hyperlink r:id="rId7" w:history="1">
        <w:r w:rsidRPr="004C642A">
          <w:rPr>
            <w:rFonts w:ascii="Arial" w:hAnsi="Arial" w:cs="Arial"/>
            <w:sz w:val="18"/>
            <w:szCs w:val="18"/>
            <w:lang w:val="de-AT"/>
          </w:rPr>
          <w:t>www.iglo.at</w:t>
        </w:r>
      </w:hyperlink>
      <w:r w:rsidRPr="004C642A">
        <w:rPr>
          <w:rFonts w:ascii="Arial" w:hAnsi="Arial" w:cs="Arial"/>
          <w:sz w:val="18"/>
          <w:szCs w:val="18"/>
          <w:lang w:val="de-AT"/>
        </w:rPr>
        <w:t xml:space="preserve"> und </w:t>
      </w:r>
      <w:hyperlink r:id="rId8" w:history="1">
        <w:r w:rsidRPr="004C642A">
          <w:rPr>
            <w:rFonts w:ascii="Arial" w:hAnsi="Arial" w:cs="Arial"/>
            <w:sz w:val="18"/>
            <w:szCs w:val="18"/>
            <w:lang w:val="de-AT"/>
          </w:rPr>
          <w:t>www.facebook.com/iglo.at</w:t>
        </w:r>
      </w:hyperlink>
      <w:r w:rsidRPr="004C642A">
        <w:rPr>
          <w:rFonts w:ascii="Arial" w:hAnsi="Arial" w:cs="Arial"/>
          <w:sz w:val="18"/>
          <w:szCs w:val="18"/>
          <w:lang w:val="de-AT"/>
        </w:rPr>
        <w:t>.</w:t>
      </w:r>
    </w:p>
    <w:p w14:paraId="75CEEFEA" w14:textId="77777777" w:rsidR="00F775AC" w:rsidRPr="004C642A" w:rsidRDefault="00F775AC" w:rsidP="00F775AC">
      <w:pPr>
        <w:rPr>
          <w:rFonts w:ascii="Arial" w:eastAsia="Times New Roman" w:hAnsi="Arial" w:cs="Arial"/>
          <w:iCs/>
          <w:sz w:val="18"/>
          <w:szCs w:val="18"/>
          <w:lang w:val="de-AT" w:eastAsia="de-AT"/>
        </w:rPr>
      </w:pPr>
    </w:p>
    <w:p w14:paraId="0C5D390C" w14:textId="24AF1E81" w:rsidR="00283C16" w:rsidRPr="00EC4FB4" w:rsidRDefault="00283C16" w:rsidP="00283C16">
      <w:pPr>
        <w:rPr>
          <w:rFonts w:ascii="Arial" w:eastAsia="Times New Roman" w:hAnsi="Arial" w:cs="Arial"/>
          <w:iCs/>
          <w:sz w:val="18"/>
          <w:szCs w:val="18"/>
          <w:lang w:val="de-AT" w:eastAsia="de-AT"/>
        </w:rPr>
      </w:pPr>
      <w:r w:rsidRPr="00EC4FB4">
        <w:rPr>
          <w:rFonts w:ascii="Arial" w:eastAsia="Times New Roman" w:hAnsi="Arial" w:cs="Arial"/>
          <w:iCs/>
          <w:sz w:val="18"/>
          <w:szCs w:val="18"/>
          <w:lang w:val="de-AT" w:eastAsia="de-AT"/>
        </w:rPr>
        <w:t xml:space="preserve">*Quelle: A.C. Nielsen, Market Track, Lebensmittelhandel Total, Umsatz Österreich, LH inkl. H/L, </w:t>
      </w:r>
      <w:r w:rsidR="005349D8" w:rsidRPr="00EC4FB4">
        <w:rPr>
          <w:rFonts w:ascii="Arial" w:eastAsia="Times New Roman" w:hAnsi="Arial" w:cs="Arial"/>
          <w:iCs/>
          <w:sz w:val="18"/>
          <w:szCs w:val="18"/>
          <w:lang w:val="de-AT" w:eastAsia="de-AT"/>
        </w:rPr>
        <w:t xml:space="preserve">(Stand KW 32 2020). </w:t>
      </w:r>
    </w:p>
    <w:p w14:paraId="0E8CEE6D" w14:textId="4FA389F0" w:rsidR="00611949" w:rsidRPr="00773E62" w:rsidRDefault="00611949" w:rsidP="002B1DE8">
      <w:pPr>
        <w:jc w:val="both"/>
        <w:rPr>
          <w:rFonts w:ascii="Arial" w:eastAsia="Times New Roman" w:hAnsi="Arial" w:cs="Arial"/>
          <w:iCs/>
          <w:sz w:val="18"/>
          <w:szCs w:val="18"/>
          <w:lang w:val="de-AT" w:eastAsia="de-AT"/>
        </w:rPr>
      </w:pPr>
    </w:p>
    <w:p w14:paraId="22A11DB0" w14:textId="77777777" w:rsidR="00260A97" w:rsidRPr="00773E62" w:rsidRDefault="00260A97" w:rsidP="0055738E">
      <w:pPr>
        <w:rPr>
          <w:rFonts w:ascii="Arial" w:hAnsi="Arial" w:cs="Arial"/>
          <w:sz w:val="18"/>
          <w:szCs w:val="18"/>
          <w:lang w:val="de-AT"/>
        </w:rPr>
      </w:pPr>
    </w:p>
    <w:p w14:paraId="167F6691" w14:textId="09C46977" w:rsidR="006B3F7A" w:rsidRPr="00773E62" w:rsidRDefault="006B3F7A" w:rsidP="006B3F7A">
      <w:pPr>
        <w:pStyle w:val="standa1"/>
        <w:spacing w:line="276" w:lineRule="auto"/>
        <w:jc w:val="both"/>
        <w:rPr>
          <w:rFonts w:ascii="Arial" w:eastAsia="Times New Roman" w:hAnsi="Arial" w:cs="Arial"/>
          <w:b/>
          <w:iCs/>
          <w:sz w:val="18"/>
          <w:szCs w:val="18"/>
        </w:rPr>
      </w:pPr>
      <w:r w:rsidRPr="00773E62">
        <w:rPr>
          <w:rFonts w:ascii="Arial" w:eastAsia="Times New Roman" w:hAnsi="Arial" w:cs="Arial"/>
          <w:b/>
          <w:iCs/>
          <w:sz w:val="18"/>
          <w:szCs w:val="18"/>
        </w:rPr>
        <w:t>Kontakt</w:t>
      </w:r>
      <w:r w:rsidR="00C97887" w:rsidRPr="00773E62">
        <w:rPr>
          <w:rFonts w:ascii="Arial" w:eastAsia="Times New Roman" w:hAnsi="Arial" w:cs="Arial"/>
          <w:b/>
          <w:iCs/>
          <w:sz w:val="18"/>
          <w:szCs w:val="18"/>
        </w:rPr>
        <w:t>e</w:t>
      </w:r>
      <w:r w:rsidRPr="00773E62">
        <w:rPr>
          <w:rFonts w:ascii="Arial" w:eastAsia="Times New Roman" w:hAnsi="Arial" w:cs="Arial"/>
          <w:b/>
          <w:iCs/>
          <w:sz w:val="18"/>
          <w:szCs w:val="18"/>
        </w:rPr>
        <w:t xml:space="preserve"> für Rückfragen: </w:t>
      </w:r>
    </w:p>
    <w:p w14:paraId="09CF6D21" w14:textId="77777777" w:rsidR="006B3F7A" w:rsidRPr="00773E62" w:rsidRDefault="006B3F7A" w:rsidP="0055738E">
      <w:pPr>
        <w:rPr>
          <w:rFonts w:ascii="Arial" w:hAnsi="Arial" w:cs="Arial"/>
          <w:sz w:val="18"/>
          <w:szCs w:val="18"/>
          <w:lang w:val="de-AT"/>
        </w:rPr>
        <w:sectPr w:rsidR="006B3F7A" w:rsidRPr="00773E62">
          <w:pgSz w:w="11906" w:h="16838"/>
          <w:pgMar w:top="1417" w:right="1417" w:bottom="1134" w:left="1417" w:header="708" w:footer="708" w:gutter="0"/>
          <w:cols w:space="708"/>
          <w:docGrid w:linePitch="360"/>
        </w:sectPr>
      </w:pPr>
    </w:p>
    <w:p w14:paraId="16833917" w14:textId="7B416CFB" w:rsidR="006B3F7A" w:rsidRPr="00773E62" w:rsidRDefault="00260A97" w:rsidP="0055738E">
      <w:pPr>
        <w:rPr>
          <w:rFonts w:ascii="Arial" w:hAnsi="Arial" w:cs="Arial"/>
          <w:sz w:val="18"/>
          <w:szCs w:val="18"/>
          <w:lang w:val="de-AT"/>
        </w:rPr>
      </w:pPr>
      <w:r w:rsidRPr="00773E62">
        <w:rPr>
          <w:rFonts w:ascii="Arial" w:hAnsi="Arial" w:cs="Arial"/>
          <w:sz w:val="18"/>
          <w:szCs w:val="18"/>
          <w:lang w:val="de-AT"/>
        </w:rPr>
        <w:t>Iglo</w:t>
      </w:r>
      <w:r w:rsidR="0055738E" w:rsidRPr="00773E62">
        <w:rPr>
          <w:rFonts w:ascii="Arial" w:hAnsi="Arial" w:cs="Arial"/>
          <w:sz w:val="18"/>
          <w:szCs w:val="18"/>
          <w:lang w:val="de-AT"/>
        </w:rPr>
        <w:t xml:space="preserve"> Austria GmbH</w:t>
      </w:r>
    </w:p>
    <w:p w14:paraId="228565A2" w14:textId="56BA7C5D" w:rsidR="006B3F7A" w:rsidRDefault="00283C16" w:rsidP="0055738E">
      <w:pPr>
        <w:rPr>
          <w:rFonts w:ascii="Arial" w:hAnsi="Arial" w:cs="Arial"/>
          <w:sz w:val="18"/>
          <w:szCs w:val="18"/>
          <w:lang w:val="de-AT"/>
        </w:rPr>
      </w:pPr>
      <w:r>
        <w:rPr>
          <w:rFonts w:ascii="Arial" w:hAnsi="Arial" w:cs="Arial"/>
          <w:sz w:val="18"/>
          <w:szCs w:val="18"/>
          <w:lang w:val="de-AT"/>
        </w:rPr>
        <w:t>Teresa Bauer</w:t>
      </w:r>
    </w:p>
    <w:p w14:paraId="5E310CC4" w14:textId="77777777" w:rsidR="00B340CE" w:rsidRPr="00B340CE" w:rsidRDefault="00B340CE" w:rsidP="00B340CE">
      <w:pPr>
        <w:rPr>
          <w:rFonts w:ascii="Arial" w:hAnsi="Arial" w:cs="Arial"/>
          <w:sz w:val="18"/>
          <w:szCs w:val="18"/>
          <w:lang w:val="de-AT"/>
        </w:rPr>
      </w:pPr>
      <w:r w:rsidRPr="00B340CE">
        <w:rPr>
          <w:rFonts w:ascii="Arial" w:hAnsi="Arial" w:cs="Arial"/>
          <w:sz w:val="18"/>
          <w:szCs w:val="18"/>
          <w:lang w:val="de-AT"/>
        </w:rPr>
        <w:t>Clemens-Holzmeister-Straße 6</w:t>
      </w:r>
    </w:p>
    <w:p w14:paraId="1AC3B377" w14:textId="77777777" w:rsidR="00B340CE" w:rsidRPr="00B340CE" w:rsidRDefault="00B340CE" w:rsidP="00B340CE">
      <w:pPr>
        <w:rPr>
          <w:rFonts w:ascii="Arial" w:hAnsi="Arial" w:cs="Arial"/>
          <w:sz w:val="18"/>
          <w:szCs w:val="18"/>
          <w:lang w:val="de-AT"/>
        </w:rPr>
      </w:pPr>
      <w:r w:rsidRPr="00B340CE">
        <w:rPr>
          <w:rFonts w:ascii="Arial" w:hAnsi="Arial" w:cs="Arial"/>
          <w:sz w:val="18"/>
          <w:szCs w:val="18"/>
          <w:lang w:val="de-AT"/>
        </w:rPr>
        <w:t>1100 Wien</w:t>
      </w:r>
    </w:p>
    <w:p w14:paraId="6E08544E" w14:textId="2B8AC8A4" w:rsidR="00B26EB6" w:rsidRPr="0050104B" w:rsidRDefault="00B26EB6" w:rsidP="00B26EB6">
      <w:pPr>
        <w:rPr>
          <w:rFonts w:ascii="Arial" w:hAnsi="Arial" w:cs="Arial"/>
          <w:sz w:val="18"/>
          <w:szCs w:val="18"/>
          <w:lang w:val="de-AT"/>
        </w:rPr>
      </w:pPr>
      <w:r w:rsidRPr="0050104B">
        <w:rPr>
          <w:rFonts w:ascii="Arial" w:hAnsi="Arial" w:cs="Arial"/>
          <w:sz w:val="18"/>
          <w:szCs w:val="18"/>
          <w:lang w:val="de-AT"/>
        </w:rPr>
        <w:t>Tel: +43 (0)1 608 66 - 624</w:t>
      </w:r>
      <w:r w:rsidRPr="0050104B">
        <w:rPr>
          <w:rFonts w:ascii="Arial" w:hAnsi="Arial" w:cs="Arial"/>
          <w:sz w:val="18"/>
          <w:szCs w:val="18"/>
          <w:lang w:val="de-AT"/>
        </w:rPr>
        <w:br/>
        <w:t>Mail:</w:t>
      </w:r>
      <w:r w:rsidR="00243C16" w:rsidRPr="0050104B">
        <w:rPr>
          <w:rFonts w:ascii="Arial" w:hAnsi="Arial" w:cs="Arial"/>
          <w:sz w:val="18"/>
          <w:szCs w:val="18"/>
          <w:lang w:val="de-AT"/>
        </w:rPr>
        <w:t xml:space="preserve"> </w:t>
      </w:r>
      <w:hyperlink r:id="rId9" w:history="1">
        <w:r w:rsidR="00243C16" w:rsidRPr="0050104B">
          <w:rPr>
            <w:rStyle w:val="Hyperlink"/>
            <w:rFonts w:ascii="Arial" w:hAnsi="Arial" w:cs="Arial"/>
            <w:sz w:val="18"/>
            <w:szCs w:val="18"/>
            <w:lang w:val="de-AT"/>
          </w:rPr>
          <w:t>teresa.bauer@iglo.com</w:t>
        </w:r>
      </w:hyperlink>
      <w:r w:rsidRPr="0050104B">
        <w:rPr>
          <w:rFonts w:ascii="Arial" w:hAnsi="Arial" w:cs="Arial"/>
          <w:sz w:val="18"/>
          <w:szCs w:val="18"/>
          <w:lang w:val="de-AT"/>
        </w:rPr>
        <w:t xml:space="preserve">  </w:t>
      </w:r>
    </w:p>
    <w:p w14:paraId="157CB988" w14:textId="24C6AA75" w:rsidR="006B3F7A" w:rsidRPr="00773E62" w:rsidRDefault="006B3F7A" w:rsidP="0055738E">
      <w:pPr>
        <w:rPr>
          <w:rFonts w:ascii="Arial" w:hAnsi="Arial" w:cs="Arial"/>
          <w:sz w:val="18"/>
          <w:szCs w:val="18"/>
          <w:lang w:val="de-AT"/>
        </w:rPr>
      </w:pPr>
      <w:proofErr w:type="spellStart"/>
      <w:r w:rsidRPr="00773E62">
        <w:rPr>
          <w:rFonts w:ascii="Arial" w:hAnsi="Arial" w:cs="Arial"/>
          <w:sz w:val="18"/>
          <w:szCs w:val="18"/>
          <w:lang w:val="de-AT"/>
        </w:rPr>
        <w:t>Factor</w:t>
      </w:r>
      <w:proofErr w:type="spellEnd"/>
      <w:r w:rsidRPr="00773E62">
        <w:rPr>
          <w:rFonts w:ascii="Arial" w:hAnsi="Arial" w:cs="Arial"/>
          <w:sz w:val="18"/>
          <w:szCs w:val="18"/>
          <w:lang w:val="de-AT"/>
        </w:rPr>
        <w:t xml:space="preserve"> C3 </w:t>
      </w:r>
      <w:proofErr w:type="spellStart"/>
      <w:r w:rsidRPr="00773E62">
        <w:rPr>
          <w:rFonts w:ascii="Arial" w:hAnsi="Arial" w:cs="Arial"/>
          <w:sz w:val="18"/>
          <w:szCs w:val="18"/>
          <w:lang w:val="de-AT"/>
        </w:rPr>
        <w:t>e.U</w:t>
      </w:r>
      <w:proofErr w:type="spellEnd"/>
      <w:r w:rsidRPr="00773E62">
        <w:rPr>
          <w:rFonts w:ascii="Arial" w:hAnsi="Arial" w:cs="Arial"/>
          <w:sz w:val="18"/>
          <w:szCs w:val="18"/>
          <w:lang w:val="de-AT"/>
        </w:rPr>
        <w:t>.</w:t>
      </w:r>
    </w:p>
    <w:p w14:paraId="4CF4DC13" w14:textId="77777777" w:rsidR="006B3F7A" w:rsidRPr="00773E62" w:rsidRDefault="006B3F7A" w:rsidP="0055738E">
      <w:pPr>
        <w:rPr>
          <w:rFonts w:ascii="Arial" w:hAnsi="Arial" w:cs="Arial"/>
          <w:sz w:val="18"/>
          <w:szCs w:val="18"/>
          <w:lang w:val="de-AT"/>
        </w:rPr>
      </w:pPr>
      <w:r w:rsidRPr="00773E62">
        <w:rPr>
          <w:rFonts w:ascii="Arial" w:hAnsi="Arial" w:cs="Arial"/>
          <w:sz w:val="18"/>
          <w:szCs w:val="18"/>
          <w:lang w:val="de-AT"/>
        </w:rPr>
        <w:t>Magdalena Lechner</w:t>
      </w:r>
    </w:p>
    <w:p w14:paraId="47C46DDD" w14:textId="15A0E269" w:rsidR="006B3F7A" w:rsidRPr="00773E62" w:rsidRDefault="00183C95" w:rsidP="0055738E">
      <w:pPr>
        <w:rPr>
          <w:rFonts w:ascii="Arial" w:hAnsi="Arial" w:cs="Arial"/>
          <w:sz w:val="18"/>
          <w:szCs w:val="18"/>
          <w:lang w:val="de-AT"/>
        </w:rPr>
      </w:pPr>
      <w:r>
        <w:rPr>
          <w:rFonts w:ascii="Arial" w:hAnsi="Arial" w:cs="Arial"/>
          <w:sz w:val="18"/>
          <w:szCs w:val="18"/>
          <w:lang w:val="de-AT"/>
        </w:rPr>
        <w:t>Georg-Sigl-Gasse 1/3</w:t>
      </w:r>
    </w:p>
    <w:p w14:paraId="5E7C07B1" w14:textId="77777777" w:rsidR="006B3F7A" w:rsidRPr="00773E62" w:rsidRDefault="006B3F7A" w:rsidP="0055738E">
      <w:pPr>
        <w:rPr>
          <w:rFonts w:ascii="Arial" w:hAnsi="Arial" w:cs="Arial"/>
          <w:sz w:val="18"/>
          <w:szCs w:val="18"/>
          <w:lang w:val="de-AT"/>
        </w:rPr>
      </w:pPr>
      <w:r w:rsidRPr="00773E62">
        <w:rPr>
          <w:rFonts w:ascii="Arial" w:hAnsi="Arial" w:cs="Arial"/>
          <w:sz w:val="18"/>
          <w:szCs w:val="18"/>
          <w:lang w:val="de-AT"/>
        </w:rPr>
        <w:t>1090 Wien</w:t>
      </w:r>
      <w:r w:rsidR="0055738E" w:rsidRPr="00773E62">
        <w:rPr>
          <w:rFonts w:ascii="Arial" w:hAnsi="Arial" w:cs="Arial"/>
          <w:sz w:val="18"/>
          <w:szCs w:val="18"/>
          <w:lang w:val="de-AT"/>
        </w:rPr>
        <w:t xml:space="preserve"> </w:t>
      </w:r>
    </w:p>
    <w:p w14:paraId="3BA59285" w14:textId="735E3C68" w:rsidR="006B3F7A" w:rsidRPr="00E15412" w:rsidRDefault="006B3F7A" w:rsidP="00C97887">
      <w:pPr>
        <w:rPr>
          <w:rStyle w:val="Hyperlink"/>
          <w:rFonts w:ascii="Arial" w:hAnsi="Arial" w:cs="Arial"/>
          <w:color w:val="auto"/>
          <w:sz w:val="18"/>
          <w:szCs w:val="18"/>
          <w:u w:val="none"/>
          <w:lang w:val="de-AT"/>
        </w:rPr>
        <w:sectPr w:rsidR="006B3F7A" w:rsidRPr="00E15412" w:rsidSect="006B3F7A">
          <w:type w:val="continuous"/>
          <w:pgSz w:w="11906" w:h="16838"/>
          <w:pgMar w:top="1417" w:right="1417" w:bottom="1134" w:left="1417" w:header="708" w:footer="708" w:gutter="0"/>
          <w:cols w:num="2" w:space="708"/>
          <w:docGrid w:linePitch="360"/>
        </w:sectPr>
      </w:pPr>
      <w:r w:rsidRPr="00E15412">
        <w:rPr>
          <w:rFonts w:ascii="Arial" w:hAnsi="Arial" w:cs="Arial"/>
          <w:sz w:val="18"/>
          <w:szCs w:val="18"/>
          <w:lang w:val="de-AT"/>
        </w:rPr>
        <w:t xml:space="preserve">Tel: </w:t>
      </w:r>
      <w:r w:rsidR="0055738E" w:rsidRPr="00E15412">
        <w:rPr>
          <w:rFonts w:ascii="Arial" w:hAnsi="Arial" w:cs="Arial"/>
          <w:sz w:val="18"/>
          <w:szCs w:val="18"/>
          <w:lang w:val="de-AT"/>
        </w:rPr>
        <w:t xml:space="preserve">+43 </w:t>
      </w:r>
      <w:r w:rsidRPr="00E15412">
        <w:rPr>
          <w:rFonts w:ascii="Arial" w:hAnsi="Arial" w:cs="Arial"/>
          <w:sz w:val="18"/>
          <w:szCs w:val="18"/>
          <w:lang w:val="de-AT"/>
        </w:rPr>
        <w:t>(0)650 4</w:t>
      </w:r>
      <w:r w:rsidR="00E15412" w:rsidRPr="00E15412">
        <w:rPr>
          <w:rFonts w:ascii="Arial" w:hAnsi="Arial" w:cs="Arial"/>
          <w:sz w:val="18"/>
          <w:szCs w:val="18"/>
          <w:lang w:val="de-AT"/>
        </w:rPr>
        <w:t>2</w:t>
      </w:r>
      <w:r w:rsidRPr="00E15412">
        <w:rPr>
          <w:rFonts w:ascii="Arial" w:hAnsi="Arial" w:cs="Arial"/>
          <w:sz w:val="18"/>
          <w:szCs w:val="18"/>
          <w:lang w:val="de-AT"/>
        </w:rPr>
        <w:t xml:space="preserve"> 35 088</w:t>
      </w:r>
      <w:r w:rsidR="0055738E" w:rsidRPr="00E15412">
        <w:rPr>
          <w:rFonts w:ascii="Arial" w:hAnsi="Arial" w:cs="Arial"/>
          <w:sz w:val="18"/>
          <w:szCs w:val="18"/>
          <w:lang w:val="de-AT"/>
        </w:rPr>
        <w:br/>
      </w:r>
      <w:r w:rsidRPr="00E15412">
        <w:rPr>
          <w:rFonts w:ascii="Arial" w:hAnsi="Arial" w:cs="Arial"/>
          <w:sz w:val="18"/>
          <w:szCs w:val="18"/>
          <w:lang w:val="de-AT"/>
        </w:rPr>
        <w:t xml:space="preserve">Mail: </w:t>
      </w:r>
      <w:hyperlink r:id="rId10" w:history="1">
        <w:r w:rsidRPr="00E15412">
          <w:rPr>
            <w:rStyle w:val="Hyperlink"/>
            <w:rFonts w:ascii="Arial" w:hAnsi="Arial" w:cs="Arial"/>
            <w:sz w:val="18"/>
            <w:szCs w:val="18"/>
            <w:lang w:val="de-AT"/>
          </w:rPr>
          <w:t>m.lechner@factor-c.at</w:t>
        </w:r>
      </w:hyperlink>
    </w:p>
    <w:p w14:paraId="67580618" w14:textId="759A4DBF" w:rsidR="004C607B" w:rsidRPr="00E15412" w:rsidRDefault="004C607B" w:rsidP="0055738E">
      <w:pPr>
        <w:ind w:right="-312"/>
        <w:jc w:val="both"/>
        <w:outlineLvl w:val="0"/>
        <w:rPr>
          <w:rStyle w:val="Hyperlink"/>
          <w:rFonts w:ascii="Arial" w:eastAsia="Times New Roman" w:hAnsi="Arial" w:cs="Arial"/>
          <w:sz w:val="18"/>
          <w:szCs w:val="18"/>
          <w:lang w:val="de-AT"/>
        </w:rPr>
      </w:pPr>
    </w:p>
    <w:sectPr w:rsidR="004C607B" w:rsidRPr="00E15412" w:rsidSect="006B3F7A">
      <w:type w:val="continuous"/>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C7931"/>
    <w:multiLevelType w:val="hybridMultilevel"/>
    <w:tmpl w:val="2F3A33E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5B54940"/>
    <w:multiLevelType w:val="hybridMultilevel"/>
    <w:tmpl w:val="8E8656CE"/>
    <w:lvl w:ilvl="0" w:tplc="6114D3BC">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61472248"/>
    <w:multiLevelType w:val="multilevel"/>
    <w:tmpl w:val="A43AE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B7A6C74"/>
    <w:multiLevelType w:val="hybridMultilevel"/>
    <w:tmpl w:val="622C961C"/>
    <w:lvl w:ilvl="0" w:tplc="BDD4EDCC">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736C390F"/>
    <w:multiLevelType w:val="hybridMultilevel"/>
    <w:tmpl w:val="CE82DBB8"/>
    <w:lvl w:ilvl="0" w:tplc="C8BEB2BE">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BC4"/>
    <w:rsid w:val="00010490"/>
    <w:rsid w:val="00014C29"/>
    <w:rsid w:val="000216FD"/>
    <w:rsid w:val="00021F78"/>
    <w:rsid w:val="000370D5"/>
    <w:rsid w:val="0004129A"/>
    <w:rsid w:val="000463A2"/>
    <w:rsid w:val="00056E59"/>
    <w:rsid w:val="0006588A"/>
    <w:rsid w:val="000719BD"/>
    <w:rsid w:val="00072EE5"/>
    <w:rsid w:val="00075931"/>
    <w:rsid w:val="00076353"/>
    <w:rsid w:val="00086652"/>
    <w:rsid w:val="000868F3"/>
    <w:rsid w:val="000938A8"/>
    <w:rsid w:val="0009789F"/>
    <w:rsid w:val="000A124E"/>
    <w:rsid w:val="000B0647"/>
    <w:rsid w:val="000B257F"/>
    <w:rsid w:val="000B4EF2"/>
    <w:rsid w:val="000B5258"/>
    <w:rsid w:val="000B6BF8"/>
    <w:rsid w:val="000C260B"/>
    <w:rsid w:val="000C6887"/>
    <w:rsid w:val="000D4026"/>
    <w:rsid w:val="000D5934"/>
    <w:rsid w:val="000D6534"/>
    <w:rsid w:val="000D7360"/>
    <w:rsid w:val="000E24FF"/>
    <w:rsid w:val="000E25A2"/>
    <w:rsid w:val="000F618F"/>
    <w:rsid w:val="00103EE5"/>
    <w:rsid w:val="001054E2"/>
    <w:rsid w:val="0011002F"/>
    <w:rsid w:val="00112433"/>
    <w:rsid w:val="0011473F"/>
    <w:rsid w:val="001224D5"/>
    <w:rsid w:val="00123AA2"/>
    <w:rsid w:val="00126C95"/>
    <w:rsid w:val="0013261C"/>
    <w:rsid w:val="00143D80"/>
    <w:rsid w:val="00150220"/>
    <w:rsid w:val="001508B0"/>
    <w:rsid w:val="00153473"/>
    <w:rsid w:val="001537E6"/>
    <w:rsid w:val="00162651"/>
    <w:rsid w:val="00167247"/>
    <w:rsid w:val="0016784C"/>
    <w:rsid w:val="0017150A"/>
    <w:rsid w:val="00171EDC"/>
    <w:rsid w:val="00172BC5"/>
    <w:rsid w:val="00173564"/>
    <w:rsid w:val="001742CC"/>
    <w:rsid w:val="00175123"/>
    <w:rsid w:val="00183C95"/>
    <w:rsid w:val="00191E9C"/>
    <w:rsid w:val="00192266"/>
    <w:rsid w:val="00192A18"/>
    <w:rsid w:val="00193168"/>
    <w:rsid w:val="001A608F"/>
    <w:rsid w:val="001B43F4"/>
    <w:rsid w:val="001D0013"/>
    <w:rsid w:val="001D1828"/>
    <w:rsid w:val="001D1FEB"/>
    <w:rsid w:val="001E03F2"/>
    <w:rsid w:val="001E307C"/>
    <w:rsid w:val="001E4134"/>
    <w:rsid w:val="001E516C"/>
    <w:rsid w:val="001F13DD"/>
    <w:rsid w:val="001F3C1E"/>
    <w:rsid w:val="001F6EDB"/>
    <w:rsid w:val="00201BC4"/>
    <w:rsid w:val="00202A24"/>
    <w:rsid w:val="002100CA"/>
    <w:rsid w:val="00214137"/>
    <w:rsid w:val="00217EFA"/>
    <w:rsid w:val="00224286"/>
    <w:rsid w:val="002259D8"/>
    <w:rsid w:val="00243C16"/>
    <w:rsid w:val="00246665"/>
    <w:rsid w:val="00260A97"/>
    <w:rsid w:val="0026112F"/>
    <w:rsid w:val="00265876"/>
    <w:rsid w:val="00273761"/>
    <w:rsid w:val="0028261A"/>
    <w:rsid w:val="00283593"/>
    <w:rsid w:val="00283C16"/>
    <w:rsid w:val="002914DD"/>
    <w:rsid w:val="00295290"/>
    <w:rsid w:val="002A2E7E"/>
    <w:rsid w:val="002A67D9"/>
    <w:rsid w:val="002B1DE8"/>
    <w:rsid w:val="002B2BB4"/>
    <w:rsid w:val="002C6D74"/>
    <w:rsid w:val="002D0FFE"/>
    <w:rsid w:val="002D6373"/>
    <w:rsid w:val="002E5314"/>
    <w:rsid w:val="002F3712"/>
    <w:rsid w:val="002F41E9"/>
    <w:rsid w:val="002F4DA0"/>
    <w:rsid w:val="00314531"/>
    <w:rsid w:val="00315ED6"/>
    <w:rsid w:val="003265B3"/>
    <w:rsid w:val="0032739D"/>
    <w:rsid w:val="00330689"/>
    <w:rsid w:val="0034614A"/>
    <w:rsid w:val="003466A9"/>
    <w:rsid w:val="003542FC"/>
    <w:rsid w:val="0035469A"/>
    <w:rsid w:val="00357541"/>
    <w:rsid w:val="00366840"/>
    <w:rsid w:val="00367CC1"/>
    <w:rsid w:val="00370B3F"/>
    <w:rsid w:val="00380430"/>
    <w:rsid w:val="00387D9D"/>
    <w:rsid w:val="003934E2"/>
    <w:rsid w:val="003950A8"/>
    <w:rsid w:val="003957B6"/>
    <w:rsid w:val="00395CAC"/>
    <w:rsid w:val="003A4CA2"/>
    <w:rsid w:val="003A7C45"/>
    <w:rsid w:val="003B02B6"/>
    <w:rsid w:val="003B5F42"/>
    <w:rsid w:val="003C55DB"/>
    <w:rsid w:val="003D2E7D"/>
    <w:rsid w:val="003D4351"/>
    <w:rsid w:val="00405F90"/>
    <w:rsid w:val="004061EB"/>
    <w:rsid w:val="004159C5"/>
    <w:rsid w:val="00434358"/>
    <w:rsid w:val="00442407"/>
    <w:rsid w:val="004452B6"/>
    <w:rsid w:val="004459B5"/>
    <w:rsid w:val="0045262A"/>
    <w:rsid w:val="004530A3"/>
    <w:rsid w:val="00453B84"/>
    <w:rsid w:val="004572C7"/>
    <w:rsid w:val="00473262"/>
    <w:rsid w:val="00482B53"/>
    <w:rsid w:val="00494BA5"/>
    <w:rsid w:val="004A0BF6"/>
    <w:rsid w:val="004A274E"/>
    <w:rsid w:val="004A5AD6"/>
    <w:rsid w:val="004B20BE"/>
    <w:rsid w:val="004B3218"/>
    <w:rsid w:val="004B520D"/>
    <w:rsid w:val="004C1B33"/>
    <w:rsid w:val="004C32CB"/>
    <w:rsid w:val="004C607B"/>
    <w:rsid w:val="004D2569"/>
    <w:rsid w:val="004D5971"/>
    <w:rsid w:val="004F6AC9"/>
    <w:rsid w:val="0050104B"/>
    <w:rsid w:val="00506D8C"/>
    <w:rsid w:val="00520195"/>
    <w:rsid w:val="0052019D"/>
    <w:rsid w:val="00522568"/>
    <w:rsid w:val="00522B3A"/>
    <w:rsid w:val="00524909"/>
    <w:rsid w:val="00531206"/>
    <w:rsid w:val="00531D07"/>
    <w:rsid w:val="00532996"/>
    <w:rsid w:val="005349D8"/>
    <w:rsid w:val="00535D01"/>
    <w:rsid w:val="00540CEF"/>
    <w:rsid w:val="005529FE"/>
    <w:rsid w:val="0055738E"/>
    <w:rsid w:val="0056213A"/>
    <w:rsid w:val="00565C4B"/>
    <w:rsid w:val="00567ABB"/>
    <w:rsid w:val="00570B7B"/>
    <w:rsid w:val="005764D3"/>
    <w:rsid w:val="00577238"/>
    <w:rsid w:val="00590868"/>
    <w:rsid w:val="00592E4D"/>
    <w:rsid w:val="00593118"/>
    <w:rsid w:val="005B1E68"/>
    <w:rsid w:val="005B5F05"/>
    <w:rsid w:val="005B6864"/>
    <w:rsid w:val="005C00DA"/>
    <w:rsid w:val="005C1A90"/>
    <w:rsid w:val="005D5EE5"/>
    <w:rsid w:val="005E3DE5"/>
    <w:rsid w:val="005F370D"/>
    <w:rsid w:val="005F4A12"/>
    <w:rsid w:val="0060062D"/>
    <w:rsid w:val="00611949"/>
    <w:rsid w:val="0062557D"/>
    <w:rsid w:val="006255C3"/>
    <w:rsid w:val="006257E2"/>
    <w:rsid w:val="00635A0C"/>
    <w:rsid w:val="0064153C"/>
    <w:rsid w:val="006415F1"/>
    <w:rsid w:val="00650420"/>
    <w:rsid w:val="00651DF1"/>
    <w:rsid w:val="0066243A"/>
    <w:rsid w:val="00663E7D"/>
    <w:rsid w:val="00666C2D"/>
    <w:rsid w:val="00687ACA"/>
    <w:rsid w:val="00694A75"/>
    <w:rsid w:val="00696D46"/>
    <w:rsid w:val="006B0141"/>
    <w:rsid w:val="006B341E"/>
    <w:rsid w:val="006B3F7A"/>
    <w:rsid w:val="006B43F7"/>
    <w:rsid w:val="006C12C7"/>
    <w:rsid w:val="006D4B28"/>
    <w:rsid w:val="006D65F4"/>
    <w:rsid w:val="006F1410"/>
    <w:rsid w:val="006F5E31"/>
    <w:rsid w:val="007035D3"/>
    <w:rsid w:val="0071057D"/>
    <w:rsid w:val="007214E3"/>
    <w:rsid w:val="007343D9"/>
    <w:rsid w:val="00745C78"/>
    <w:rsid w:val="0076156C"/>
    <w:rsid w:val="00761725"/>
    <w:rsid w:val="00761B17"/>
    <w:rsid w:val="00762610"/>
    <w:rsid w:val="00773471"/>
    <w:rsid w:val="00773E62"/>
    <w:rsid w:val="00780A35"/>
    <w:rsid w:val="007908A0"/>
    <w:rsid w:val="00790939"/>
    <w:rsid w:val="007A30C3"/>
    <w:rsid w:val="007A31D4"/>
    <w:rsid w:val="007A32DA"/>
    <w:rsid w:val="007A3C52"/>
    <w:rsid w:val="007B1FAC"/>
    <w:rsid w:val="007C2C68"/>
    <w:rsid w:val="007D39EC"/>
    <w:rsid w:val="007E45A6"/>
    <w:rsid w:val="007E62CB"/>
    <w:rsid w:val="007F4BD6"/>
    <w:rsid w:val="007F4CF8"/>
    <w:rsid w:val="0080699A"/>
    <w:rsid w:val="00807280"/>
    <w:rsid w:val="008079FE"/>
    <w:rsid w:val="0081269F"/>
    <w:rsid w:val="00813C9F"/>
    <w:rsid w:val="0083419B"/>
    <w:rsid w:val="00843B54"/>
    <w:rsid w:val="00870ADC"/>
    <w:rsid w:val="00880E59"/>
    <w:rsid w:val="00883568"/>
    <w:rsid w:val="00886C1D"/>
    <w:rsid w:val="008A0D9F"/>
    <w:rsid w:val="008A2164"/>
    <w:rsid w:val="008A26BC"/>
    <w:rsid w:val="008A6733"/>
    <w:rsid w:val="008C5E9A"/>
    <w:rsid w:val="008D6D6C"/>
    <w:rsid w:val="008E25F9"/>
    <w:rsid w:val="008E4E7F"/>
    <w:rsid w:val="008E60B5"/>
    <w:rsid w:val="008E7E70"/>
    <w:rsid w:val="008F14B0"/>
    <w:rsid w:val="008F22CF"/>
    <w:rsid w:val="008F358B"/>
    <w:rsid w:val="008F3BEC"/>
    <w:rsid w:val="008F7A76"/>
    <w:rsid w:val="00904AD9"/>
    <w:rsid w:val="0090672B"/>
    <w:rsid w:val="00911FE3"/>
    <w:rsid w:val="00913DC0"/>
    <w:rsid w:val="00914CEC"/>
    <w:rsid w:val="009178CF"/>
    <w:rsid w:val="009219A5"/>
    <w:rsid w:val="009263A2"/>
    <w:rsid w:val="009273AE"/>
    <w:rsid w:val="00932FCA"/>
    <w:rsid w:val="0093528F"/>
    <w:rsid w:val="00936589"/>
    <w:rsid w:val="00941FF9"/>
    <w:rsid w:val="00944E6E"/>
    <w:rsid w:val="00950119"/>
    <w:rsid w:val="00953622"/>
    <w:rsid w:val="00954C5E"/>
    <w:rsid w:val="00955ADC"/>
    <w:rsid w:val="009565CD"/>
    <w:rsid w:val="00966104"/>
    <w:rsid w:val="00966293"/>
    <w:rsid w:val="00967650"/>
    <w:rsid w:val="009704F3"/>
    <w:rsid w:val="00973100"/>
    <w:rsid w:val="00985230"/>
    <w:rsid w:val="00996811"/>
    <w:rsid w:val="00996AA8"/>
    <w:rsid w:val="00997A6E"/>
    <w:rsid w:val="009B1E0E"/>
    <w:rsid w:val="009C1910"/>
    <w:rsid w:val="009C2241"/>
    <w:rsid w:val="009C600E"/>
    <w:rsid w:val="00A0023C"/>
    <w:rsid w:val="00A142D8"/>
    <w:rsid w:val="00A22F0B"/>
    <w:rsid w:val="00A342B3"/>
    <w:rsid w:val="00A45B62"/>
    <w:rsid w:val="00A629EE"/>
    <w:rsid w:val="00A665B9"/>
    <w:rsid w:val="00A708BF"/>
    <w:rsid w:val="00A81D8E"/>
    <w:rsid w:val="00A83FAF"/>
    <w:rsid w:val="00A84005"/>
    <w:rsid w:val="00A918CF"/>
    <w:rsid w:val="00A91EF7"/>
    <w:rsid w:val="00AA6473"/>
    <w:rsid w:val="00AB584F"/>
    <w:rsid w:val="00AC42FC"/>
    <w:rsid w:val="00AC6D0E"/>
    <w:rsid w:val="00AC7B81"/>
    <w:rsid w:val="00AD2AAC"/>
    <w:rsid w:val="00AD4C47"/>
    <w:rsid w:val="00AE2D9D"/>
    <w:rsid w:val="00AE553C"/>
    <w:rsid w:val="00AF044C"/>
    <w:rsid w:val="00AF4650"/>
    <w:rsid w:val="00AF7DB5"/>
    <w:rsid w:val="00B1753B"/>
    <w:rsid w:val="00B20106"/>
    <w:rsid w:val="00B21541"/>
    <w:rsid w:val="00B26EB6"/>
    <w:rsid w:val="00B3396C"/>
    <w:rsid w:val="00B340CE"/>
    <w:rsid w:val="00B37449"/>
    <w:rsid w:val="00B37AF8"/>
    <w:rsid w:val="00B4070E"/>
    <w:rsid w:val="00B5146D"/>
    <w:rsid w:val="00B62B95"/>
    <w:rsid w:val="00B668DD"/>
    <w:rsid w:val="00B73674"/>
    <w:rsid w:val="00B802CF"/>
    <w:rsid w:val="00B92865"/>
    <w:rsid w:val="00B94E8E"/>
    <w:rsid w:val="00B953C7"/>
    <w:rsid w:val="00B97BC9"/>
    <w:rsid w:val="00BB0188"/>
    <w:rsid w:val="00BB2283"/>
    <w:rsid w:val="00BC2E94"/>
    <w:rsid w:val="00BC4A48"/>
    <w:rsid w:val="00BC7524"/>
    <w:rsid w:val="00BD5A5F"/>
    <w:rsid w:val="00BE260F"/>
    <w:rsid w:val="00BE4702"/>
    <w:rsid w:val="00BE5CCC"/>
    <w:rsid w:val="00BE6567"/>
    <w:rsid w:val="00BE79AD"/>
    <w:rsid w:val="00BE7F55"/>
    <w:rsid w:val="00BF7DAD"/>
    <w:rsid w:val="00C01B84"/>
    <w:rsid w:val="00C07A8A"/>
    <w:rsid w:val="00C12123"/>
    <w:rsid w:val="00C20B8C"/>
    <w:rsid w:val="00C24015"/>
    <w:rsid w:val="00C34477"/>
    <w:rsid w:val="00C50770"/>
    <w:rsid w:val="00C51E5C"/>
    <w:rsid w:val="00C52B7A"/>
    <w:rsid w:val="00C53677"/>
    <w:rsid w:val="00C54467"/>
    <w:rsid w:val="00C55640"/>
    <w:rsid w:val="00C65A5E"/>
    <w:rsid w:val="00C663B0"/>
    <w:rsid w:val="00C71EAB"/>
    <w:rsid w:val="00C730AE"/>
    <w:rsid w:val="00C842FB"/>
    <w:rsid w:val="00C92245"/>
    <w:rsid w:val="00C93132"/>
    <w:rsid w:val="00C9550D"/>
    <w:rsid w:val="00C97887"/>
    <w:rsid w:val="00CA41E1"/>
    <w:rsid w:val="00CA69F1"/>
    <w:rsid w:val="00CB1687"/>
    <w:rsid w:val="00CC13D8"/>
    <w:rsid w:val="00CC750A"/>
    <w:rsid w:val="00CE0E94"/>
    <w:rsid w:val="00CE49A0"/>
    <w:rsid w:val="00CF2E60"/>
    <w:rsid w:val="00CF4539"/>
    <w:rsid w:val="00CF5FA3"/>
    <w:rsid w:val="00D0006E"/>
    <w:rsid w:val="00D0008C"/>
    <w:rsid w:val="00D044D1"/>
    <w:rsid w:val="00D144B6"/>
    <w:rsid w:val="00D2228A"/>
    <w:rsid w:val="00D22610"/>
    <w:rsid w:val="00D24D02"/>
    <w:rsid w:val="00D37B31"/>
    <w:rsid w:val="00D41D4C"/>
    <w:rsid w:val="00D42454"/>
    <w:rsid w:val="00D4559F"/>
    <w:rsid w:val="00D5193A"/>
    <w:rsid w:val="00D5437D"/>
    <w:rsid w:val="00D54506"/>
    <w:rsid w:val="00D545A1"/>
    <w:rsid w:val="00D55CF7"/>
    <w:rsid w:val="00D676DE"/>
    <w:rsid w:val="00D70FE0"/>
    <w:rsid w:val="00D72BF1"/>
    <w:rsid w:val="00D77143"/>
    <w:rsid w:val="00D7785B"/>
    <w:rsid w:val="00D87131"/>
    <w:rsid w:val="00D90ABE"/>
    <w:rsid w:val="00D952A8"/>
    <w:rsid w:val="00DA05FC"/>
    <w:rsid w:val="00DD3A2B"/>
    <w:rsid w:val="00DD4371"/>
    <w:rsid w:val="00DD5F78"/>
    <w:rsid w:val="00DD6995"/>
    <w:rsid w:val="00DD6BA3"/>
    <w:rsid w:val="00DE2915"/>
    <w:rsid w:val="00DE4BEC"/>
    <w:rsid w:val="00DE62EC"/>
    <w:rsid w:val="00E00550"/>
    <w:rsid w:val="00E01457"/>
    <w:rsid w:val="00E0495C"/>
    <w:rsid w:val="00E131D8"/>
    <w:rsid w:val="00E15412"/>
    <w:rsid w:val="00E23264"/>
    <w:rsid w:val="00E26DF0"/>
    <w:rsid w:val="00E329FD"/>
    <w:rsid w:val="00E36DF9"/>
    <w:rsid w:val="00E44AB2"/>
    <w:rsid w:val="00E45A30"/>
    <w:rsid w:val="00E45D04"/>
    <w:rsid w:val="00E52396"/>
    <w:rsid w:val="00E52434"/>
    <w:rsid w:val="00E5272E"/>
    <w:rsid w:val="00E5503B"/>
    <w:rsid w:val="00E6179B"/>
    <w:rsid w:val="00E61ADB"/>
    <w:rsid w:val="00E6384D"/>
    <w:rsid w:val="00E70003"/>
    <w:rsid w:val="00E73FA5"/>
    <w:rsid w:val="00E7549C"/>
    <w:rsid w:val="00E800EE"/>
    <w:rsid w:val="00E87B03"/>
    <w:rsid w:val="00E96127"/>
    <w:rsid w:val="00EA0C78"/>
    <w:rsid w:val="00EA33FA"/>
    <w:rsid w:val="00EC1C57"/>
    <w:rsid w:val="00EC4FB4"/>
    <w:rsid w:val="00EC6F92"/>
    <w:rsid w:val="00ED1E33"/>
    <w:rsid w:val="00EE793E"/>
    <w:rsid w:val="00EF458C"/>
    <w:rsid w:val="00EF665F"/>
    <w:rsid w:val="00F07F29"/>
    <w:rsid w:val="00F12FE4"/>
    <w:rsid w:val="00F270A5"/>
    <w:rsid w:val="00F30724"/>
    <w:rsid w:val="00F30A6B"/>
    <w:rsid w:val="00F31BE2"/>
    <w:rsid w:val="00F335A3"/>
    <w:rsid w:val="00F37560"/>
    <w:rsid w:val="00F410CD"/>
    <w:rsid w:val="00F426A2"/>
    <w:rsid w:val="00F45122"/>
    <w:rsid w:val="00F45D0A"/>
    <w:rsid w:val="00F45D9A"/>
    <w:rsid w:val="00F45DED"/>
    <w:rsid w:val="00F52678"/>
    <w:rsid w:val="00F65502"/>
    <w:rsid w:val="00F76CB0"/>
    <w:rsid w:val="00F775AC"/>
    <w:rsid w:val="00F80DFE"/>
    <w:rsid w:val="00F83775"/>
    <w:rsid w:val="00F86BC6"/>
    <w:rsid w:val="00F92D2D"/>
    <w:rsid w:val="00FB6904"/>
    <w:rsid w:val="00FC01A2"/>
    <w:rsid w:val="00FC1DCF"/>
    <w:rsid w:val="00FC248C"/>
    <w:rsid w:val="00FC25EF"/>
    <w:rsid w:val="00FC477D"/>
    <w:rsid w:val="00FC4FA7"/>
    <w:rsid w:val="00FC6238"/>
    <w:rsid w:val="00FC6EC1"/>
    <w:rsid w:val="00FD4500"/>
    <w:rsid w:val="00FD4CC1"/>
    <w:rsid w:val="00FE218D"/>
    <w:rsid w:val="00FE4839"/>
    <w:rsid w:val="00FF6C5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2B5C4"/>
  <w15:chartTrackingRefBased/>
  <w15:docId w15:val="{4F728B54-4B29-4D2D-BDD1-F5ADB761C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01BC4"/>
    <w:pPr>
      <w:spacing w:after="0" w:line="240" w:lineRule="auto"/>
    </w:pPr>
    <w:rPr>
      <w:sz w:val="24"/>
      <w:szCs w:val="24"/>
      <w:lang w:val="en-US"/>
    </w:rPr>
  </w:style>
  <w:style w:type="paragraph" w:styleId="berschrift2">
    <w:name w:val="heading 2"/>
    <w:basedOn w:val="Standard"/>
    <w:link w:val="berschrift2Zchn"/>
    <w:uiPriority w:val="9"/>
    <w:qFormat/>
    <w:rsid w:val="0055738E"/>
    <w:pPr>
      <w:spacing w:before="100" w:beforeAutospacing="1" w:after="100" w:afterAutospacing="1"/>
      <w:outlineLvl w:val="1"/>
    </w:pPr>
    <w:rPr>
      <w:rFonts w:ascii="Times New Roman" w:eastAsia="Times New Roman" w:hAnsi="Times New Roman" w:cs="Times New Roman"/>
      <w:b/>
      <w:bCs/>
      <w:sz w:val="36"/>
      <w:szCs w:val="36"/>
      <w:lang w:val="de-AT"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sid w:val="00201BC4"/>
    <w:rPr>
      <w:rFonts w:cs="Times New Roman"/>
      <w:color w:val="0000FF"/>
      <w:u w:val="single"/>
    </w:rPr>
  </w:style>
  <w:style w:type="paragraph" w:customStyle="1" w:styleId="standa1">
    <w:name w:val="standa1"/>
    <w:basedOn w:val="Standard"/>
    <w:rsid w:val="00201BC4"/>
    <w:rPr>
      <w:rFonts w:ascii="Times New Roman" w:eastAsia="Calibri" w:hAnsi="Times New Roman" w:cs="Times New Roman"/>
      <w:lang w:val="de-AT" w:eastAsia="de-AT"/>
    </w:rPr>
  </w:style>
  <w:style w:type="paragraph" w:styleId="StandardWeb">
    <w:name w:val="Normal (Web)"/>
    <w:basedOn w:val="Standard"/>
    <w:uiPriority w:val="99"/>
    <w:unhideWhenUsed/>
    <w:rsid w:val="0055738E"/>
    <w:pPr>
      <w:spacing w:before="100" w:beforeAutospacing="1" w:after="100" w:afterAutospacing="1"/>
    </w:pPr>
    <w:rPr>
      <w:rFonts w:ascii="Times New Roman" w:eastAsia="Times New Roman" w:hAnsi="Times New Roman" w:cs="Times New Roman"/>
      <w:lang w:val="de-AT" w:eastAsia="de-DE"/>
    </w:rPr>
  </w:style>
  <w:style w:type="character" w:styleId="Fett">
    <w:name w:val="Strong"/>
    <w:basedOn w:val="Absatz-Standardschriftart"/>
    <w:uiPriority w:val="22"/>
    <w:qFormat/>
    <w:rsid w:val="0055738E"/>
    <w:rPr>
      <w:b/>
      <w:bCs/>
    </w:rPr>
  </w:style>
  <w:style w:type="character" w:customStyle="1" w:styleId="berschrift2Zchn">
    <w:name w:val="Überschrift 2 Zchn"/>
    <w:basedOn w:val="Absatz-Standardschriftart"/>
    <w:link w:val="berschrift2"/>
    <w:uiPriority w:val="9"/>
    <w:rsid w:val="0055738E"/>
    <w:rPr>
      <w:rFonts w:ascii="Times New Roman" w:eastAsia="Times New Roman" w:hAnsi="Times New Roman" w:cs="Times New Roman"/>
      <w:b/>
      <w:bCs/>
      <w:sz w:val="36"/>
      <w:szCs w:val="36"/>
      <w:lang w:eastAsia="de-DE"/>
    </w:rPr>
  </w:style>
  <w:style w:type="character" w:styleId="Kommentarzeichen">
    <w:name w:val="annotation reference"/>
    <w:basedOn w:val="Absatz-Standardschriftart"/>
    <w:uiPriority w:val="99"/>
    <w:semiHidden/>
    <w:unhideWhenUsed/>
    <w:rsid w:val="00BE260F"/>
    <w:rPr>
      <w:sz w:val="16"/>
      <w:szCs w:val="16"/>
    </w:rPr>
  </w:style>
  <w:style w:type="paragraph" w:styleId="Kommentartext">
    <w:name w:val="annotation text"/>
    <w:basedOn w:val="Standard"/>
    <w:link w:val="KommentartextZchn"/>
    <w:uiPriority w:val="99"/>
    <w:semiHidden/>
    <w:unhideWhenUsed/>
    <w:rsid w:val="00BE260F"/>
    <w:rPr>
      <w:sz w:val="20"/>
      <w:szCs w:val="20"/>
    </w:rPr>
  </w:style>
  <w:style w:type="character" w:customStyle="1" w:styleId="KommentartextZchn">
    <w:name w:val="Kommentartext Zchn"/>
    <w:basedOn w:val="Absatz-Standardschriftart"/>
    <w:link w:val="Kommentartext"/>
    <w:uiPriority w:val="99"/>
    <w:semiHidden/>
    <w:rsid w:val="00BE260F"/>
    <w:rPr>
      <w:sz w:val="20"/>
      <w:szCs w:val="20"/>
      <w:lang w:val="en-US"/>
    </w:rPr>
  </w:style>
  <w:style w:type="paragraph" w:styleId="Kommentarthema">
    <w:name w:val="annotation subject"/>
    <w:basedOn w:val="Kommentartext"/>
    <w:next w:val="Kommentartext"/>
    <w:link w:val="KommentarthemaZchn"/>
    <w:uiPriority w:val="99"/>
    <w:semiHidden/>
    <w:unhideWhenUsed/>
    <w:rsid w:val="00BE260F"/>
    <w:rPr>
      <w:b/>
      <w:bCs/>
    </w:rPr>
  </w:style>
  <w:style w:type="character" w:customStyle="1" w:styleId="KommentarthemaZchn">
    <w:name w:val="Kommentarthema Zchn"/>
    <w:basedOn w:val="KommentartextZchn"/>
    <w:link w:val="Kommentarthema"/>
    <w:uiPriority w:val="99"/>
    <w:semiHidden/>
    <w:rsid w:val="00BE260F"/>
    <w:rPr>
      <w:b/>
      <w:bCs/>
      <w:sz w:val="20"/>
      <w:szCs w:val="20"/>
      <w:lang w:val="en-US"/>
    </w:rPr>
  </w:style>
  <w:style w:type="paragraph" w:styleId="Sprechblasentext">
    <w:name w:val="Balloon Text"/>
    <w:basedOn w:val="Standard"/>
    <w:link w:val="SprechblasentextZchn"/>
    <w:uiPriority w:val="99"/>
    <w:semiHidden/>
    <w:unhideWhenUsed/>
    <w:rsid w:val="00BE260F"/>
    <w:rPr>
      <w:rFonts w:ascii="Times New Roman" w:hAnsi="Times New Roman" w:cs="Times New Roman"/>
      <w:sz w:val="18"/>
      <w:szCs w:val="18"/>
    </w:rPr>
  </w:style>
  <w:style w:type="character" w:customStyle="1" w:styleId="SprechblasentextZchn">
    <w:name w:val="Sprechblasentext Zchn"/>
    <w:basedOn w:val="Absatz-Standardschriftart"/>
    <w:link w:val="Sprechblasentext"/>
    <w:uiPriority w:val="99"/>
    <w:semiHidden/>
    <w:rsid w:val="00BE260F"/>
    <w:rPr>
      <w:rFonts w:ascii="Times New Roman" w:hAnsi="Times New Roman" w:cs="Times New Roman"/>
      <w:sz w:val="18"/>
      <w:szCs w:val="18"/>
      <w:lang w:val="en-US"/>
    </w:rPr>
  </w:style>
  <w:style w:type="character" w:styleId="NichtaufgelsteErwhnung">
    <w:name w:val="Unresolved Mention"/>
    <w:basedOn w:val="Absatz-Standardschriftart"/>
    <w:uiPriority w:val="99"/>
    <w:semiHidden/>
    <w:unhideWhenUsed/>
    <w:rsid w:val="006B3F7A"/>
    <w:rPr>
      <w:color w:val="605E5C"/>
      <w:shd w:val="clear" w:color="auto" w:fill="E1DFDD"/>
    </w:rPr>
  </w:style>
  <w:style w:type="table" w:styleId="Tabellenraster">
    <w:name w:val="Table Grid"/>
    <w:basedOn w:val="NormaleTabelle"/>
    <w:uiPriority w:val="39"/>
    <w:rsid w:val="006C12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7462">
      <w:bodyDiv w:val="1"/>
      <w:marLeft w:val="0"/>
      <w:marRight w:val="0"/>
      <w:marTop w:val="0"/>
      <w:marBottom w:val="0"/>
      <w:divBdr>
        <w:top w:val="none" w:sz="0" w:space="0" w:color="auto"/>
        <w:left w:val="none" w:sz="0" w:space="0" w:color="auto"/>
        <w:bottom w:val="none" w:sz="0" w:space="0" w:color="auto"/>
        <w:right w:val="none" w:sz="0" w:space="0" w:color="auto"/>
      </w:divBdr>
    </w:div>
    <w:div w:id="226305089">
      <w:bodyDiv w:val="1"/>
      <w:marLeft w:val="0"/>
      <w:marRight w:val="0"/>
      <w:marTop w:val="0"/>
      <w:marBottom w:val="0"/>
      <w:divBdr>
        <w:top w:val="none" w:sz="0" w:space="0" w:color="auto"/>
        <w:left w:val="none" w:sz="0" w:space="0" w:color="auto"/>
        <w:bottom w:val="none" w:sz="0" w:space="0" w:color="auto"/>
        <w:right w:val="none" w:sz="0" w:space="0" w:color="auto"/>
      </w:divBdr>
    </w:div>
    <w:div w:id="540633243">
      <w:bodyDiv w:val="1"/>
      <w:marLeft w:val="0"/>
      <w:marRight w:val="0"/>
      <w:marTop w:val="0"/>
      <w:marBottom w:val="0"/>
      <w:divBdr>
        <w:top w:val="none" w:sz="0" w:space="0" w:color="auto"/>
        <w:left w:val="none" w:sz="0" w:space="0" w:color="auto"/>
        <w:bottom w:val="none" w:sz="0" w:space="0" w:color="auto"/>
        <w:right w:val="none" w:sz="0" w:space="0" w:color="auto"/>
      </w:divBdr>
    </w:div>
    <w:div w:id="1013452986">
      <w:bodyDiv w:val="1"/>
      <w:marLeft w:val="0"/>
      <w:marRight w:val="0"/>
      <w:marTop w:val="0"/>
      <w:marBottom w:val="0"/>
      <w:divBdr>
        <w:top w:val="none" w:sz="0" w:space="0" w:color="auto"/>
        <w:left w:val="none" w:sz="0" w:space="0" w:color="auto"/>
        <w:bottom w:val="none" w:sz="0" w:space="0" w:color="auto"/>
        <w:right w:val="none" w:sz="0" w:space="0" w:color="auto"/>
      </w:divBdr>
    </w:div>
    <w:div w:id="1677413803">
      <w:bodyDiv w:val="1"/>
      <w:marLeft w:val="0"/>
      <w:marRight w:val="0"/>
      <w:marTop w:val="0"/>
      <w:marBottom w:val="0"/>
      <w:divBdr>
        <w:top w:val="none" w:sz="0" w:space="0" w:color="auto"/>
        <w:left w:val="none" w:sz="0" w:space="0" w:color="auto"/>
        <w:bottom w:val="none" w:sz="0" w:space="0" w:color="auto"/>
        <w:right w:val="none" w:sz="0" w:space="0" w:color="auto"/>
      </w:divBdr>
    </w:div>
    <w:div w:id="1758088174">
      <w:bodyDiv w:val="1"/>
      <w:marLeft w:val="0"/>
      <w:marRight w:val="0"/>
      <w:marTop w:val="0"/>
      <w:marBottom w:val="0"/>
      <w:divBdr>
        <w:top w:val="none" w:sz="0" w:space="0" w:color="auto"/>
        <w:left w:val="none" w:sz="0" w:space="0" w:color="auto"/>
        <w:bottom w:val="none" w:sz="0" w:space="0" w:color="auto"/>
        <w:right w:val="none" w:sz="0" w:space="0" w:color="auto"/>
      </w:divBdr>
    </w:div>
    <w:div w:id="1781875785">
      <w:bodyDiv w:val="1"/>
      <w:marLeft w:val="0"/>
      <w:marRight w:val="0"/>
      <w:marTop w:val="0"/>
      <w:marBottom w:val="0"/>
      <w:divBdr>
        <w:top w:val="none" w:sz="0" w:space="0" w:color="auto"/>
        <w:left w:val="none" w:sz="0" w:space="0" w:color="auto"/>
        <w:bottom w:val="none" w:sz="0" w:space="0" w:color="auto"/>
        <w:right w:val="none" w:sz="0" w:space="0" w:color="auto"/>
      </w:divBdr>
    </w:div>
    <w:div w:id="1924605064">
      <w:bodyDiv w:val="1"/>
      <w:marLeft w:val="0"/>
      <w:marRight w:val="0"/>
      <w:marTop w:val="0"/>
      <w:marBottom w:val="0"/>
      <w:divBdr>
        <w:top w:val="none" w:sz="0" w:space="0" w:color="auto"/>
        <w:left w:val="none" w:sz="0" w:space="0" w:color="auto"/>
        <w:bottom w:val="none" w:sz="0" w:space="0" w:color="auto"/>
        <w:right w:val="none" w:sz="0" w:space="0" w:color="auto"/>
      </w:divBdr>
    </w:div>
    <w:div w:id="1977682139">
      <w:bodyDiv w:val="1"/>
      <w:marLeft w:val="0"/>
      <w:marRight w:val="0"/>
      <w:marTop w:val="0"/>
      <w:marBottom w:val="0"/>
      <w:divBdr>
        <w:top w:val="none" w:sz="0" w:space="0" w:color="auto"/>
        <w:left w:val="none" w:sz="0" w:space="0" w:color="auto"/>
        <w:bottom w:val="none" w:sz="0" w:space="0" w:color="auto"/>
        <w:right w:val="none" w:sz="0" w:space="0" w:color="auto"/>
      </w:divBdr>
    </w:div>
    <w:div w:id="2027124869">
      <w:bodyDiv w:val="1"/>
      <w:marLeft w:val="0"/>
      <w:marRight w:val="0"/>
      <w:marTop w:val="0"/>
      <w:marBottom w:val="0"/>
      <w:divBdr>
        <w:top w:val="none" w:sz="0" w:space="0" w:color="auto"/>
        <w:left w:val="none" w:sz="0" w:space="0" w:color="auto"/>
        <w:bottom w:val="none" w:sz="0" w:space="0" w:color="auto"/>
        <w:right w:val="none" w:sz="0" w:space="0" w:color="auto"/>
      </w:divBdr>
    </w:div>
    <w:div w:id="2142646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acebook.com/iglo.at" TargetMode="External"/><Relationship Id="rId3" Type="http://schemas.openxmlformats.org/officeDocument/2006/relationships/settings" Target="settings.xml"/><Relationship Id="rId7" Type="http://schemas.openxmlformats.org/officeDocument/2006/relationships/hyperlink" Target="http://www.iglo.a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glo.at/"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mailto:m.lechner@factor-c.at" TargetMode="External"/><Relationship Id="rId4" Type="http://schemas.openxmlformats.org/officeDocument/2006/relationships/webSettings" Target="webSettings.xml"/><Relationship Id="rId9" Type="http://schemas.openxmlformats.org/officeDocument/2006/relationships/hyperlink" Target="mailto:teresa.bauer@igl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857</Words>
  <Characters>5405</Characters>
  <Application>Microsoft Office Word</Application>
  <DocSecurity>0</DocSecurity>
  <Lines>45</Lines>
  <Paragraphs>12</Paragraphs>
  <ScaleCrop>false</ScaleCrop>
  <HeadingPairs>
    <vt:vector size="2" baseType="variant">
      <vt:variant>
        <vt:lpstr>Titel</vt:lpstr>
      </vt:variant>
      <vt:variant>
        <vt:i4>1</vt:i4>
      </vt:variant>
    </vt:vector>
  </HeadingPairs>
  <TitlesOfParts>
    <vt:vector size="1" baseType="lpstr">
      <vt:lpstr/>
    </vt:vector>
  </TitlesOfParts>
  <Company>Iglo Food Group Ltd</Company>
  <LinksUpToDate>false</LinksUpToDate>
  <CharactersWithSpaces>6250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Merkinger-Boira, Ilse</dc:creator>
  <cp:keywords/>
  <dc:description/>
  <cp:lastModifiedBy>Magdalena Lechner</cp:lastModifiedBy>
  <cp:revision>11</cp:revision>
  <cp:lastPrinted>2021-07-28T10:30:00Z</cp:lastPrinted>
  <dcterms:created xsi:type="dcterms:W3CDTF">2021-07-28T10:29:00Z</dcterms:created>
  <dcterms:modified xsi:type="dcterms:W3CDTF">2021-07-28T10:35:00Z</dcterms:modified>
</cp:coreProperties>
</file>