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DDAE0" w14:textId="4BD8A6B7" w:rsidR="0048278A" w:rsidRPr="00491B44" w:rsidRDefault="00766C86" w:rsidP="002C2F2B">
      <w:pPr>
        <w:rPr>
          <w:rStyle w:val="normaltextrun"/>
          <w:rFonts w:ascii="Arial" w:hAnsi="Arial" w:cs="Arial"/>
          <w:b/>
          <w:bCs/>
          <w:color w:val="000000"/>
          <w:sz w:val="28"/>
          <w:szCs w:val="28"/>
          <w:shd w:val="clear" w:color="auto" w:fill="FFFFFF"/>
          <w:lang w:val="de-AT"/>
        </w:rPr>
      </w:pPr>
      <w:r w:rsidRPr="00491B44">
        <w:rPr>
          <w:rStyle w:val="normaltextrun"/>
          <w:rFonts w:ascii="Arial" w:hAnsi="Arial" w:cs="Arial"/>
          <w:b/>
          <w:bCs/>
          <w:color w:val="000000"/>
          <w:sz w:val="28"/>
          <w:szCs w:val="28"/>
          <w:shd w:val="clear" w:color="auto" w:fill="FFFFFF"/>
          <w:lang w:val="de-AT"/>
        </w:rPr>
        <w:t>Ausgewogene Ernährung: Tipps</w:t>
      </w:r>
      <w:r w:rsidR="00E21F5F" w:rsidRPr="00491B44">
        <w:rPr>
          <w:rStyle w:val="normaltextrun"/>
          <w:rFonts w:ascii="Arial" w:hAnsi="Arial" w:cs="Arial"/>
          <w:b/>
          <w:bCs/>
          <w:color w:val="000000"/>
          <w:sz w:val="28"/>
          <w:szCs w:val="28"/>
          <w:shd w:val="clear" w:color="auto" w:fill="FFFFFF"/>
          <w:lang w:val="de-AT"/>
        </w:rPr>
        <w:t xml:space="preserve"> &amp; Tricks</w:t>
      </w:r>
      <w:r w:rsidRPr="00491B44">
        <w:rPr>
          <w:rStyle w:val="normaltextrun"/>
          <w:rFonts w:ascii="Arial" w:hAnsi="Arial" w:cs="Arial"/>
          <w:b/>
          <w:bCs/>
          <w:color w:val="000000"/>
          <w:sz w:val="28"/>
          <w:szCs w:val="28"/>
          <w:shd w:val="clear" w:color="auto" w:fill="FFFFFF"/>
          <w:lang w:val="de-AT"/>
        </w:rPr>
        <w:t xml:space="preserve"> für den Alltag</w:t>
      </w:r>
    </w:p>
    <w:p w14:paraId="662A22D8" w14:textId="798935C7" w:rsidR="00BF232E" w:rsidRDefault="00F26180" w:rsidP="0040272A">
      <w:pPr>
        <w:spacing w:after="0" w:line="280" w:lineRule="atLeast"/>
        <w:jc w:val="both"/>
        <w:rPr>
          <w:rFonts w:ascii="Arial" w:hAnsi="Arial" w:cs="Arial"/>
          <w:b/>
          <w:kern w:val="0"/>
          <w:sz w:val="20"/>
          <w:szCs w:val="20"/>
          <w:lang w:val="de-AT"/>
          <w14:ligatures w14:val="none"/>
        </w:rPr>
      </w:pPr>
      <w:r w:rsidRPr="0040272A">
        <w:rPr>
          <w:rFonts w:ascii="Arial" w:hAnsi="Arial" w:cs="Arial"/>
          <w:b/>
          <w:kern w:val="0"/>
          <w:sz w:val="20"/>
          <w:szCs w:val="20"/>
          <w:lang w:val="de-AT"/>
          <w14:ligatures w14:val="none"/>
        </w:rPr>
        <w:t xml:space="preserve">Der </w:t>
      </w:r>
      <w:r w:rsidR="000D1DE9">
        <w:rPr>
          <w:rFonts w:ascii="Arial" w:hAnsi="Arial" w:cs="Arial"/>
          <w:b/>
          <w:kern w:val="0"/>
          <w:sz w:val="20"/>
          <w:szCs w:val="20"/>
          <w:lang w:val="de-AT"/>
          <w14:ligatures w14:val="none"/>
        </w:rPr>
        <w:t>Anfang des Jahres</w:t>
      </w:r>
      <w:r w:rsidRPr="0040272A">
        <w:rPr>
          <w:rFonts w:ascii="Arial" w:hAnsi="Arial" w:cs="Arial"/>
          <w:b/>
          <w:kern w:val="0"/>
          <w:sz w:val="20"/>
          <w:szCs w:val="20"/>
          <w:lang w:val="de-AT"/>
          <w14:ligatures w14:val="none"/>
        </w:rPr>
        <w:t xml:space="preserve"> ist die perfekte Zeit für einen Neustart – auch was die Ernährung</w:t>
      </w:r>
      <w:r w:rsidR="00D76C80" w:rsidRPr="0040272A">
        <w:rPr>
          <w:rFonts w:ascii="Arial" w:hAnsi="Arial" w:cs="Arial"/>
          <w:b/>
          <w:kern w:val="0"/>
          <w:sz w:val="20"/>
          <w:szCs w:val="20"/>
          <w:lang w:val="de-AT"/>
          <w14:ligatures w14:val="none"/>
        </w:rPr>
        <w:t xml:space="preserve"> betrifft. </w:t>
      </w:r>
      <w:r w:rsidR="009F546E" w:rsidRPr="0040272A">
        <w:rPr>
          <w:rFonts w:ascii="Arial" w:hAnsi="Arial" w:cs="Arial"/>
          <w:b/>
          <w:kern w:val="0"/>
          <w:sz w:val="20"/>
          <w:szCs w:val="20"/>
          <w:lang w:val="de-AT"/>
          <w14:ligatures w14:val="none"/>
        </w:rPr>
        <w:t xml:space="preserve">Denn </w:t>
      </w:r>
      <w:r w:rsidRPr="0040272A">
        <w:rPr>
          <w:rFonts w:ascii="Arial" w:hAnsi="Arial" w:cs="Arial"/>
          <w:b/>
          <w:kern w:val="0"/>
          <w:sz w:val="20"/>
          <w:szCs w:val="20"/>
          <w:lang w:val="de-AT"/>
          <w14:ligatures w14:val="none"/>
        </w:rPr>
        <w:t xml:space="preserve">eine ausgewogene Ernährung ist der Schlüssel für Wohlbefinden, Konzentration und Leistungsfähigkeit. </w:t>
      </w:r>
      <w:r w:rsidR="002A77CC" w:rsidRPr="0040272A">
        <w:rPr>
          <w:rFonts w:ascii="Arial" w:hAnsi="Arial" w:cs="Arial"/>
          <w:b/>
          <w:kern w:val="0"/>
          <w:sz w:val="20"/>
          <w:szCs w:val="20"/>
          <w:lang w:val="de-AT"/>
          <w14:ligatures w14:val="none"/>
        </w:rPr>
        <w:t xml:space="preserve">Doch was </w:t>
      </w:r>
      <w:r w:rsidR="00CF3B83" w:rsidRPr="0040272A">
        <w:rPr>
          <w:rFonts w:ascii="Arial" w:hAnsi="Arial" w:cs="Arial"/>
          <w:b/>
          <w:kern w:val="0"/>
          <w:sz w:val="20"/>
          <w:szCs w:val="20"/>
          <w:lang w:val="de-AT"/>
          <w14:ligatures w14:val="none"/>
        </w:rPr>
        <w:t xml:space="preserve">macht eine ausgewogene Ernährung aus? </w:t>
      </w:r>
      <w:r w:rsidR="00766C86" w:rsidRPr="0040272A">
        <w:rPr>
          <w:rFonts w:ascii="Arial" w:hAnsi="Arial" w:cs="Arial"/>
          <w:b/>
          <w:kern w:val="0"/>
          <w:sz w:val="20"/>
          <w:szCs w:val="20"/>
          <w:lang w:val="de-AT"/>
          <w14:ligatures w14:val="none"/>
        </w:rPr>
        <w:t xml:space="preserve">Und wie </w:t>
      </w:r>
      <w:r w:rsidR="002A12AC" w:rsidRPr="0040272A">
        <w:rPr>
          <w:rFonts w:ascii="Arial" w:hAnsi="Arial" w:cs="Arial"/>
          <w:b/>
          <w:kern w:val="0"/>
          <w:sz w:val="20"/>
          <w:szCs w:val="20"/>
          <w:lang w:val="de-AT"/>
          <w14:ligatures w14:val="none"/>
        </w:rPr>
        <w:t xml:space="preserve">integriert man sie </w:t>
      </w:r>
      <w:r w:rsidRPr="0040272A">
        <w:rPr>
          <w:rFonts w:ascii="Arial" w:hAnsi="Arial" w:cs="Arial"/>
          <w:b/>
          <w:kern w:val="0"/>
          <w:sz w:val="20"/>
          <w:szCs w:val="20"/>
          <w:lang w:val="de-AT"/>
          <w14:ligatures w14:val="none"/>
        </w:rPr>
        <w:t>am besten</w:t>
      </w:r>
      <w:r w:rsidR="00766C86" w:rsidRPr="0040272A">
        <w:rPr>
          <w:rFonts w:ascii="Arial" w:hAnsi="Arial" w:cs="Arial"/>
          <w:b/>
          <w:kern w:val="0"/>
          <w:sz w:val="20"/>
          <w:szCs w:val="20"/>
          <w:lang w:val="de-AT"/>
          <w14:ligatures w14:val="none"/>
        </w:rPr>
        <w:t xml:space="preserve"> in den Alltag? </w:t>
      </w:r>
      <w:r w:rsidR="00EA44F6" w:rsidRPr="0040272A">
        <w:rPr>
          <w:rFonts w:ascii="Arial" w:hAnsi="Arial" w:cs="Arial"/>
          <w:b/>
          <w:kern w:val="0"/>
          <w:sz w:val="20"/>
          <w:szCs w:val="20"/>
          <w:lang w:val="de-AT"/>
          <w14:ligatures w14:val="none"/>
        </w:rPr>
        <w:t>M</w:t>
      </w:r>
      <w:r w:rsidR="00730C87" w:rsidRPr="0040272A">
        <w:rPr>
          <w:rFonts w:ascii="Arial" w:hAnsi="Arial" w:cs="Arial"/>
          <w:b/>
          <w:kern w:val="0"/>
          <w:sz w:val="20"/>
          <w:szCs w:val="20"/>
          <w:lang w:val="de-AT"/>
          <w14:ligatures w14:val="none"/>
        </w:rPr>
        <w:t xml:space="preserve">it </w:t>
      </w:r>
      <w:r w:rsidR="00EA44F6" w:rsidRPr="0040272A">
        <w:rPr>
          <w:rFonts w:ascii="Arial" w:hAnsi="Arial" w:cs="Arial"/>
          <w:b/>
          <w:kern w:val="0"/>
          <w:sz w:val="20"/>
          <w:szCs w:val="20"/>
          <w:lang w:val="de-AT"/>
          <w14:ligatures w14:val="none"/>
        </w:rPr>
        <w:t xml:space="preserve">einfachen </w:t>
      </w:r>
      <w:r w:rsidR="002C2F2B" w:rsidRPr="0040272A">
        <w:rPr>
          <w:rFonts w:ascii="Arial" w:hAnsi="Arial" w:cs="Arial"/>
          <w:b/>
          <w:kern w:val="0"/>
          <w:sz w:val="20"/>
          <w:szCs w:val="20"/>
          <w:lang w:val="de-AT"/>
          <w14:ligatures w14:val="none"/>
        </w:rPr>
        <w:t xml:space="preserve">Tipps und Tricks </w:t>
      </w:r>
      <w:r w:rsidR="00EA44F6" w:rsidRPr="0040272A">
        <w:rPr>
          <w:rFonts w:ascii="Arial" w:hAnsi="Arial" w:cs="Arial"/>
          <w:b/>
          <w:kern w:val="0"/>
          <w:sz w:val="20"/>
          <w:szCs w:val="20"/>
          <w:lang w:val="de-AT"/>
          <w14:ligatures w14:val="none"/>
        </w:rPr>
        <w:t>kann</w:t>
      </w:r>
      <w:r w:rsidR="002C2F2B" w:rsidRPr="0040272A">
        <w:rPr>
          <w:rFonts w:ascii="Arial" w:hAnsi="Arial" w:cs="Arial"/>
          <w:b/>
          <w:kern w:val="0"/>
          <w:sz w:val="20"/>
          <w:szCs w:val="20"/>
          <w:lang w:val="de-AT"/>
          <w14:ligatures w14:val="none"/>
        </w:rPr>
        <w:t xml:space="preserve"> eine ausgewogene Ernährung</w:t>
      </w:r>
      <w:r w:rsidR="00EA44F6" w:rsidRPr="0040272A">
        <w:rPr>
          <w:rFonts w:ascii="Arial" w:hAnsi="Arial" w:cs="Arial"/>
          <w:b/>
          <w:kern w:val="0"/>
          <w:sz w:val="20"/>
          <w:szCs w:val="20"/>
          <w:lang w:val="de-AT"/>
          <w14:ligatures w14:val="none"/>
        </w:rPr>
        <w:t xml:space="preserve"> ganz einfach sein</w:t>
      </w:r>
      <w:r w:rsidR="002E3DCF" w:rsidRPr="0040272A">
        <w:rPr>
          <w:rFonts w:ascii="Arial" w:hAnsi="Arial" w:cs="Arial"/>
          <w:b/>
          <w:kern w:val="0"/>
          <w:sz w:val="20"/>
          <w:szCs w:val="20"/>
          <w:lang w:val="de-AT"/>
          <w14:ligatures w14:val="none"/>
        </w:rPr>
        <w:t>:</w:t>
      </w:r>
    </w:p>
    <w:p w14:paraId="3696C9F2" w14:textId="77777777" w:rsidR="00915360" w:rsidRPr="0040272A" w:rsidRDefault="00915360" w:rsidP="0040272A">
      <w:pPr>
        <w:spacing w:after="0" w:line="280" w:lineRule="atLeast"/>
        <w:jc w:val="both"/>
        <w:rPr>
          <w:rFonts w:ascii="Arial" w:hAnsi="Arial" w:cs="Arial"/>
          <w:b/>
          <w:kern w:val="0"/>
          <w:sz w:val="20"/>
          <w:szCs w:val="20"/>
          <w:lang w:val="de-AT"/>
          <w14:ligatures w14:val="none"/>
        </w:rPr>
      </w:pPr>
    </w:p>
    <w:p w14:paraId="3C70564F" w14:textId="77777777" w:rsidR="001861C5" w:rsidRPr="00491B44" w:rsidRDefault="001861C5" w:rsidP="00BF232E">
      <w:pPr>
        <w:spacing w:after="0"/>
        <w:rPr>
          <w:rFonts w:ascii="Arial" w:hAnsi="Arial" w:cs="Arial"/>
          <w:sz w:val="20"/>
          <w:szCs w:val="20"/>
          <w:shd w:val="clear" w:color="auto" w:fill="FFFFFF"/>
        </w:rPr>
      </w:pPr>
    </w:p>
    <w:p w14:paraId="0563FE7A" w14:textId="77777777" w:rsidR="00BF232E" w:rsidRPr="00491B44" w:rsidRDefault="00BF232E" w:rsidP="00BF232E">
      <w:pPr>
        <w:pStyle w:val="Listenabsatz"/>
        <w:numPr>
          <w:ilvl w:val="0"/>
          <w:numId w:val="4"/>
        </w:numPr>
        <w:spacing w:after="0"/>
        <w:rPr>
          <w:rFonts w:ascii="Arial" w:hAnsi="Arial" w:cs="Arial"/>
          <w:b/>
          <w:bCs/>
          <w:sz w:val="20"/>
          <w:szCs w:val="20"/>
        </w:rPr>
      </w:pPr>
      <w:r w:rsidRPr="00491B44">
        <w:rPr>
          <w:rFonts w:ascii="Arial" w:hAnsi="Arial" w:cs="Arial"/>
          <w:b/>
          <w:bCs/>
          <w:sz w:val="20"/>
          <w:szCs w:val="20"/>
        </w:rPr>
        <w:t>Proteine als Kraftpaket</w:t>
      </w:r>
    </w:p>
    <w:p w14:paraId="75F81265" w14:textId="447E355F" w:rsidR="00146698" w:rsidRPr="001861C5" w:rsidRDefault="00F26180" w:rsidP="001861C5">
      <w:pPr>
        <w:pStyle w:val="StandardWeb"/>
        <w:spacing w:before="0" w:beforeAutospacing="0" w:after="225" w:afterAutospacing="0" w:line="280" w:lineRule="atLeast"/>
        <w:rPr>
          <w:rFonts w:ascii="Arial" w:eastAsiaTheme="minorHAnsi" w:hAnsi="Arial" w:cs="Arial"/>
          <w:bCs/>
          <w:sz w:val="20"/>
          <w:szCs w:val="20"/>
          <w:lang w:eastAsia="en-US"/>
        </w:rPr>
      </w:pPr>
      <w:r w:rsidRPr="001861C5">
        <w:rPr>
          <w:rFonts w:ascii="Arial" w:eastAsiaTheme="minorHAnsi" w:hAnsi="Arial" w:cs="Arial"/>
          <w:bCs/>
          <w:sz w:val="20"/>
          <w:szCs w:val="20"/>
          <w:lang w:eastAsia="en-US"/>
        </w:rPr>
        <w:t xml:space="preserve">Für ausgewogene Mahlzeiten braucht es zumindest eine Proteinquelle. </w:t>
      </w:r>
      <w:r w:rsidR="00467658" w:rsidRPr="001861C5">
        <w:rPr>
          <w:rFonts w:ascii="Arial" w:eastAsiaTheme="minorHAnsi" w:hAnsi="Arial" w:cs="Arial"/>
          <w:bCs/>
          <w:sz w:val="20"/>
          <w:szCs w:val="20"/>
          <w:lang w:eastAsia="en-US"/>
        </w:rPr>
        <w:t>Hochwertige Proteine</w:t>
      </w:r>
      <w:r w:rsidRPr="001861C5">
        <w:rPr>
          <w:rFonts w:ascii="Arial" w:eastAsiaTheme="minorHAnsi" w:hAnsi="Arial" w:cs="Arial"/>
          <w:bCs/>
          <w:sz w:val="20"/>
          <w:szCs w:val="20"/>
          <w:lang w:eastAsia="en-US"/>
        </w:rPr>
        <w:t xml:space="preserve"> sind essenziell für Wachstum, </w:t>
      </w:r>
      <w:r w:rsidR="00467658" w:rsidRPr="001861C5">
        <w:rPr>
          <w:rFonts w:ascii="Arial" w:eastAsiaTheme="minorHAnsi" w:hAnsi="Arial" w:cs="Arial"/>
          <w:bCs/>
          <w:sz w:val="20"/>
          <w:szCs w:val="20"/>
          <w:lang w:eastAsia="en-US"/>
        </w:rPr>
        <w:t>Erhalt und Regeneration des eigenen Körpers. Verschiedene Fleisch-</w:t>
      </w:r>
      <w:r w:rsidR="006C2230" w:rsidRPr="001861C5">
        <w:rPr>
          <w:rFonts w:ascii="Arial" w:eastAsiaTheme="minorHAnsi" w:hAnsi="Arial" w:cs="Arial"/>
          <w:bCs/>
          <w:sz w:val="20"/>
          <w:szCs w:val="20"/>
          <w:lang w:eastAsia="en-US"/>
        </w:rPr>
        <w:t>, Fisch- oder Mi</w:t>
      </w:r>
      <w:r w:rsidR="00AD74D1" w:rsidRPr="001861C5">
        <w:rPr>
          <w:rFonts w:ascii="Arial" w:eastAsiaTheme="minorHAnsi" w:hAnsi="Arial" w:cs="Arial"/>
          <w:bCs/>
          <w:sz w:val="20"/>
          <w:szCs w:val="20"/>
          <w:lang w:eastAsia="en-US"/>
        </w:rPr>
        <w:t>l</w:t>
      </w:r>
      <w:r w:rsidR="006C2230" w:rsidRPr="001861C5">
        <w:rPr>
          <w:rFonts w:ascii="Arial" w:eastAsiaTheme="minorHAnsi" w:hAnsi="Arial" w:cs="Arial"/>
          <w:bCs/>
          <w:sz w:val="20"/>
          <w:szCs w:val="20"/>
          <w:lang w:eastAsia="en-US"/>
        </w:rPr>
        <w:t>ch</w:t>
      </w:r>
      <w:r w:rsidR="00467658" w:rsidRPr="001861C5">
        <w:rPr>
          <w:rFonts w:ascii="Arial" w:eastAsiaTheme="minorHAnsi" w:hAnsi="Arial" w:cs="Arial"/>
          <w:bCs/>
          <w:sz w:val="20"/>
          <w:szCs w:val="20"/>
          <w:lang w:eastAsia="en-US"/>
        </w:rPr>
        <w:t>produkte</w:t>
      </w:r>
      <w:r w:rsidR="006C2230" w:rsidRPr="001861C5">
        <w:rPr>
          <w:rFonts w:ascii="Arial" w:eastAsiaTheme="minorHAnsi" w:hAnsi="Arial" w:cs="Arial"/>
          <w:bCs/>
          <w:sz w:val="20"/>
          <w:szCs w:val="20"/>
          <w:lang w:eastAsia="en-US"/>
        </w:rPr>
        <w:t>,</w:t>
      </w:r>
      <w:r w:rsidR="00467658" w:rsidRPr="001861C5">
        <w:rPr>
          <w:rFonts w:ascii="Arial" w:eastAsiaTheme="minorHAnsi" w:hAnsi="Arial" w:cs="Arial"/>
          <w:bCs/>
          <w:sz w:val="20"/>
          <w:szCs w:val="20"/>
          <w:lang w:eastAsia="en-US"/>
        </w:rPr>
        <w:t xml:space="preserve"> aber auch pflanzliche Alternativen wie Sojabohnen und Erbsen bieten eine gute Grundlage. </w:t>
      </w:r>
    </w:p>
    <w:p w14:paraId="208B8BB4" w14:textId="77777777" w:rsidR="00BF232E" w:rsidRPr="00491B44" w:rsidRDefault="00BF232E" w:rsidP="00BF232E">
      <w:pPr>
        <w:spacing w:after="0"/>
        <w:ind w:left="360"/>
        <w:rPr>
          <w:rFonts w:ascii="Arial" w:hAnsi="Arial" w:cs="Arial"/>
          <w:sz w:val="20"/>
          <w:szCs w:val="20"/>
          <w:shd w:val="clear" w:color="auto" w:fill="FFFFFF"/>
        </w:rPr>
      </w:pPr>
    </w:p>
    <w:p w14:paraId="247B3E3A" w14:textId="5CEA8AFE" w:rsidR="00BF232E" w:rsidRPr="00491B44" w:rsidRDefault="00BF232E" w:rsidP="00BF232E">
      <w:pPr>
        <w:pStyle w:val="Listenabsatz"/>
        <w:numPr>
          <w:ilvl w:val="0"/>
          <w:numId w:val="4"/>
        </w:numPr>
        <w:spacing w:after="0"/>
        <w:rPr>
          <w:rFonts w:ascii="Arial" w:hAnsi="Arial" w:cs="Arial"/>
          <w:b/>
          <w:bCs/>
          <w:sz w:val="20"/>
          <w:szCs w:val="20"/>
        </w:rPr>
      </w:pPr>
      <w:r w:rsidRPr="00491B44">
        <w:rPr>
          <w:rFonts w:ascii="Arial" w:hAnsi="Arial" w:cs="Arial"/>
          <w:b/>
          <w:bCs/>
          <w:sz w:val="20"/>
          <w:szCs w:val="20"/>
        </w:rPr>
        <w:t>Kohle</w:t>
      </w:r>
      <w:r w:rsidR="006C6203" w:rsidRPr="00491B44">
        <w:rPr>
          <w:rFonts w:ascii="Arial" w:hAnsi="Arial" w:cs="Arial"/>
          <w:b/>
          <w:bCs/>
          <w:sz w:val="20"/>
          <w:szCs w:val="20"/>
        </w:rPr>
        <w:t>n</w:t>
      </w:r>
      <w:r w:rsidRPr="00491B44">
        <w:rPr>
          <w:rFonts w:ascii="Arial" w:hAnsi="Arial" w:cs="Arial"/>
          <w:b/>
          <w:bCs/>
          <w:sz w:val="20"/>
          <w:szCs w:val="20"/>
        </w:rPr>
        <w:t>hydrate</w:t>
      </w:r>
      <w:r w:rsidR="0006603F" w:rsidRPr="00491B44">
        <w:rPr>
          <w:rFonts w:ascii="Arial" w:hAnsi="Arial" w:cs="Arial"/>
          <w:b/>
          <w:bCs/>
          <w:sz w:val="20"/>
          <w:szCs w:val="20"/>
        </w:rPr>
        <w:t xml:space="preserve"> für langanhaltende Energie</w:t>
      </w:r>
    </w:p>
    <w:p w14:paraId="280F0A69" w14:textId="47849998" w:rsidR="001A4275" w:rsidRPr="001861C5" w:rsidRDefault="00467658" w:rsidP="001861C5">
      <w:pPr>
        <w:pStyle w:val="StandardWeb"/>
        <w:spacing w:before="0" w:beforeAutospacing="0" w:after="225" w:afterAutospacing="0" w:line="280" w:lineRule="atLeast"/>
        <w:rPr>
          <w:rFonts w:ascii="Arial" w:eastAsiaTheme="minorHAnsi" w:hAnsi="Arial" w:cs="Arial"/>
          <w:bCs/>
          <w:sz w:val="20"/>
          <w:szCs w:val="20"/>
          <w:lang w:eastAsia="en-US"/>
        </w:rPr>
      </w:pPr>
      <w:r w:rsidRPr="001861C5">
        <w:rPr>
          <w:rFonts w:ascii="Arial" w:eastAsiaTheme="minorHAnsi" w:hAnsi="Arial" w:cs="Arial"/>
          <w:bCs/>
          <w:sz w:val="20"/>
          <w:szCs w:val="20"/>
          <w:lang w:eastAsia="en-US"/>
        </w:rPr>
        <w:t>Auch stärkehaltige</w:t>
      </w:r>
      <w:r w:rsidR="001A4275" w:rsidRPr="001861C5">
        <w:rPr>
          <w:rFonts w:ascii="Arial" w:eastAsiaTheme="minorHAnsi" w:hAnsi="Arial" w:cs="Arial"/>
          <w:bCs/>
          <w:sz w:val="20"/>
          <w:szCs w:val="20"/>
          <w:lang w:eastAsia="en-US"/>
        </w:rPr>
        <w:t>, komplexe</w:t>
      </w:r>
      <w:r w:rsidRPr="001861C5">
        <w:rPr>
          <w:rFonts w:ascii="Arial" w:eastAsiaTheme="minorHAnsi" w:hAnsi="Arial" w:cs="Arial"/>
          <w:bCs/>
          <w:sz w:val="20"/>
          <w:szCs w:val="20"/>
          <w:lang w:eastAsia="en-US"/>
        </w:rPr>
        <w:t xml:space="preserve"> Kohle</w:t>
      </w:r>
      <w:r w:rsidR="001A4275" w:rsidRPr="001861C5">
        <w:rPr>
          <w:rFonts w:ascii="Arial" w:eastAsiaTheme="minorHAnsi" w:hAnsi="Arial" w:cs="Arial"/>
          <w:bCs/>
          <w:sz w:val="20"/>
          <w:szCs w:val="20"/>
          <w:lang w:eastAsia="en-US"/>
        </w:rPr>
        <w:t>n</w:t>
      </w:r>
      <w:r w:rsidRPr="001861C5">
        <w:rPr>
          <w:rFonts w:ascii="Arial" w:eastAsiaTheme="minorHAnsi" w:hAnsi="Arial" w:cs="Arial"/>
          <w:bCs/>
          <w:sz w:val="20"/>
          <w:szCs w:val="20"/>
          <w:lang w:eastAsia="en-US"/>
        </w:rPr>
        <w:t xml:space="preserve">hydrate sollten in ausgewogenen Gerichten nicht fehlen, denn sie sorgen </w:t>
      </w:r>
      <w:r w:rsidR="001A4275" w:rsidRPr="001861C5">
        <w:rPr>
          <w:rFonts w:ascii="Arial" w:eastAsiaTheme="minorHAnsi" w:hAnsi="Arial" w:cs="Arial"/>
          <w:bCs/>
          <w:sz w:val="20"/>
          <w:szCs w:val="20"/>
          <w:lang w:eastAsia="en-US"/>
        </w:rPr>
        <w:t>durch ihre</w:t>
      </w:r>
      <w:r w:rsidR="00B31FE3" w:rsidRPr="001861C5">
        <w:rPr>
          <w:rFonts w:ascii="Arial" w:eastAsiaTheme="minorHAnsi" w:hAnsi="Arial" w:cs="Arial"/>
          <w:bCs/>
          <w:sz w:val="20"/>
          <w:szCs w:val="20"/>
          <w:lang w:eastAsia="en-US"/>
        </w:rPr>
        <w:t>n</w:t>
      </w:r>
      <w:r w:rsidR="001A4275" w:rsidRPr="001861C5">
        <w:rPr>
          <w:rFonts w:ascii="Arial" w:eastAsiaTheme="minorHAnsi" w:hAnsi="Arial" w:cs="Arial"/>
          <w:bCs/>
          <w:sz w:val="20"/>
          <w:szCs w:val="20"/>
          <w:lang w:eastAsia="en-US"/>
        </w:rPr>
        <w:t xml:space="preserve"> Ballas</w:t>
      </w:r>
      <w:r w:rsidR="00B31FE3" w:rsidRPr="001861C5">
        <w:rPr>
          <w:rFonts w:ascii="Arial" w:eastAsiaTheme="minorHAnsi" w:hAnsi="Arial" w:cs="Arial"/>
          <w:bCs/>
          <w:sz w:val="20"/>
          <w:szCs w:val="20"/>
          <w:lang w:eastAsia="en-US"/>
        </w:rPr>
        <w:t xml:space="preserve">tstoffanteil </w:t>
      </w:r>
      <w:r w:rsidRPr="001861C5">
        <w:rPr>
          <w:rFonts w:ascii="Arial" w:eastAsiaTheme="minorHAnsi" w:hAnsi="Arial" w:cs="Arial"/>
          <w:bCs/>
          <w:sz w:val="20"/>
          <w:szCs w:val="20"/>
          <w:lang w:eastAsia="en-US"/>
        </w:rPr>
        <w:t>für ein langanhaltendes Sättigungsgefühl</w:t>
      </w:r>
      <w:r w:rsidR="007A0B12" w:rsidRPr="001861C5">
        <w:rPr>
          <w:rFonts w:ascii="Arial" w:eastAsiaTheme="minorHAnsi" w:hAnsi="Arial" w:cs="Arial"/>
          <w:bCs/>
          <w:sz w:val="20"/>
          <w:szCs w:val="20"/>
          <w:lang w:eastAsia="en-US"/>
        </w:rPr>
        <w:t xml:space="preserve"> und Energie</w:t>
      </w:r>
      <w:r w:rsidRPr="001861C5">
        <w:rPr>
          <w:rFonts w:ascii="Arial" w:eastAsiaTheme="minorHAnsi" w:hAnsi="Arial" w:cs="Arial"/>
          <w:bCs/>
          <w:sz w:val="20"/>
          <w:szCs w:val="20"/>
          <w:lang w:eastAsia="en-US"/>
        </w:rPr>
        <w:t xml:space="preserve">. </w:t>
      </w:r>
      <w:r w:rsidR="000E11E3" w:rsidRPr="001861C5">
        <w:rPr>
          <w:rFonts w:ascii="Arial" w:eastAsiaTheme="minorHAnsi" w:hAnsi="Arial" w:cs="Arial"/>
          <w:bCs/>
          <w:sz w:val="20"/>
          <w:szCs w:val="20"/>
          <w:lang w:eastAsia="en-US"/>
        </w:rPr>
        <w:t>Zu finden sind sie etwa in Erdäpfel</w:t>
      </w:r>
      <w:r w:rsidR="00F87D75" w:rsidRPr="001861C5">
        <w:rPr>
          <w:rFonts w:ascii="Arial" w:eastAsiaTheme="minorHAnsi" w:hAnsi="Arial" w:cs="Arial"/>
          <w:bCs/>
          <w:sz w:val="20"/>
          <w:szCs w:val="20"/>
          <w:lang w:eastAsia="en-US"/>
        </w:rPr>
        <w:t>n</w:t>
      </w:r>
      <w:r w:rsidR="000E11E3" w:rsidRPr="001861C5">
        <w:rPr>
          <w:rFonts w:ascii="Arial" w:eastAsiaTheme="minorHAnsi" w:hAnsi="Arial" w:cs="Arial"/>
          <w:bCs/>
          <w:sz w:val="20"/>
          <w:szCs w:val="20"/>
          <w:lang w:eastAsia="en-US"/>
        </w:rPr>
        <w:t xml:space="preserve">, Reis, Weizen oder weiterem Getreide wie Hafer. </w:t>
      </w:r>
      <w:r w:rsidRPr="001861C5">
        <w:rPr>
          <w:rFonts w:ascii="Arial" w:eastAsiaTheme="minorHAnsi" w:hAnsi="Arial" w:cs="Arial"/>
          <w:bCs/>
          <w:sz w:val="20"/>
          <w:szCs w:val="20"/>
          <w:lang w:eastAsia="en-US"/>
        </w:rPr>
        <w:t xml:space="preserve">Vollkorn statt klassisch: </w:t>
      </w:r>
      <w:r w:rsidR="000E11E3" w:rsidRPr="001861C5">
        <w:rPr>
          <w:rFonts w:ascii="Arial" w:eastAsiaTheme="minorHAnsi" w:hAnsi="Arial" w:cs="Arial"/>
          <w:bCs/>
          <w:sz w:val="20"/>
          <w:szCs w:val="20"/>
          <w:lang w:eastAsia="en-US"/>
        </w:rPr>
        <w:t>Im Zweifelsfall ist die Vollkorn-Variante vorzuziehen. So kann zum Beispiel weiße</w:t>
      </w:r>
      <w:r w:rsidR="004D0653" w:rsidRPr="001861C5">
        <w:rPr>
          <w:rFonts w:ascii="Arial" w:eastAsiaTheme="minorHAnsi" w:hAnsi="Arial" w:cs="Arial"/>
          <w:bCs/>
          <w:sz w:val="20"/>
          <w:szCs w:val="20"/>
          <w:lang w:eastAsia="en-US"/>
        </w:rPr>
        <w:t>r</w:t>
      </w:r>
      <w:r w:rsidR="000E11E3" w:rsidRPr="001861C5">
        <w:rPr>
          <w:rFonts w:ascii="Arial" w:eastAsiaTheme="minorHAnsi" w:hAnsi="Arial" w:cs="Arial"/>
          <w:bCs/>
          <w:sz w:val="20"/>
          <w:szCs w:val="20"/>
          <w:lang w:eastAsia="en-US"/>
        </w:rPr>
        <w:t xml:space="preserve"> Reis durch Vollkorn- oder Wildreis </w:t>
      </w:r>
      <w:r w:rsidR="004D0653" w:rsidRPr="001861C5">
        <w:rPr>
          <w:rFonts w:ascii="Arial" w:eastAsiaTheme="minorHAnsi" w:hAnsi="Arial" w:cs="Arial"/>
          <w:bCs/>
          <w:sz w:val="20"/>
          <w:szCs w:val="20"/>
          <w:lang w:eastAsia="en-US"/>
        </w:rPr>
        <w:t>ersetzt werden</w:t>
      </w:r>
      <w:r w:rsidR="000E11E3" w:rsidRPr="001861C5">
        <w:rPr>
          <w:rFonts w:ascii="Arial" w:eastAsiaTheme="minorHAnsi" w:hAnsi="Arial" w:cs="Arial"/>
          <w:bCs/>
          <w:sz w:val="20"/>
          <w:szCs w:val="20"/>
          <w:lang w:eastAsia="en-US"/>
        </w:rPr>
        <w:t xml:space="preserve">. </w:t>
      </w:r>
    </w:p>
    <w:p w14:paraId="03F23B65" w14:textId="77777777" w:rsidR="00BF232E" w:rsidRPr="00491B44" w:rsidRDefault="00BF232E" w:rsidP="00BF232E">
      <w:pPr>
        <w:spacing w:after="0"/>
        <w:ind w:left="360"/>
        <w:rPr>
          <w:rFonts w:ascii="Arial" w:hAnsi="Arial" w:cs="Arial"/>
          <w:sz w:val="20"/>
          <w:szCs w:val="20"/>
          <w:shd w:val="clear" w:color="auto" w:fill="FFFFFF"/>
        </w:rPr>
      </w:pPr>
    </w:p>
    <w:p w14:paraId="7EDD489C" w14:textId="316EB666" w:rsidR="00BF232E" w:rsidRPr="00491B44" w:rsidRDefault="000E11E3" w:rsidP="00BF232E">
      <w:pPr>
        <w:pStyle w:val="Listenabsatz"/>
        <w:numPr>
          <w:ilvl w:val="0"/>
          <w:numId w:val="2"/>
        </w:numPr>
        <w:spacing w:after="0"/>
        <w:rPr>
          <w:rFonts w:ascii="Arial" w:hAnsi="Arial" w:cs="Arial"/>
          <w:b/>
          <w:bCs/>
          <w:sz w:val="20"/>
          <w:szCs w:val="20"/>
        </w:rPr>
      </w:pPr>
      <w:r w:rsidRPr="00491B44">
        <w:rPr>
          <w:rFonts w:ascii="Arial" w:hAnsi="Arial" w:cs="Arial"/>
          <w:b/>
          <w:bCs/>
          <w:sz w:val="20"/>
          <w:szCs w:val="20"/>
        </w:rPr>
        <w:t xml:space="preserve">Die richtigen Fette wählen </w:t>
      </w:r>
    </w:p>
    <w:p w14:paraId="0A378E59" w14:textId="1F7B4414" w:rsidR="00BF232E" w:rsidRPr="001861C5" w:rsidRDefault="000E11E3" w:rsidP="001861C5">
      <w:pPr>
        <w:pStyle w:val="StandardWeb"/>
        <w:spacing w:before="0" w:beforeAutospacing="0" w:after="225" w:afterAutospacing="0" w:line="280" w:lineRule="atLeast"/>
        <w:rPr>
          <w:rFonts w:ascii="Arial" w:eastAsiaTheme="minorHAnsi" w:hAnsi="Arial" w:cs="Arial"/>
          <w:bCs/>
          <w:sz w:val="20"/>
          <w:szCs w:val="20"/>
          <w:lang w:eastAsia="en-US"/>
        </w:rPr>
      </w:pPr>
      <w:r w:rsidRPr="001861C5">
        <w:rPr>
          <w:rFonts w:ascii="Arial" w:eastAsiaTheme="minorHAnsi" w:hAnsi="Arial" w:cs="Arial"/>
          <w:bCs/>
          <w:sz w:val="20"/>
          <w:szCs w:val="20"/>
          <w:lang w:eastAsia="en-US"/>
        </w:rPr>
        <w:t xml:space="preserve">Fette und Öle gehören zu einer ausgewogenen </w:t>
      </w:r>
      <w:r w:rsidR="004D0653" w:rsidRPr="001861C5">
        <w:rPr>
          <w:rFonts w:ascii="Arial" w:eastAsiaTheme="minorHAnsi" w:hAnsi="Arial" w:cs="Arial"/>
          <w:bCs/>
          <w:sz w:val="20"/>
          <w:szCs w:val="20"/>
          <w:lang w:eastAsia="en-US"/>
        </w:rPr>
        <w:t xml:space="preserve">Ernährung </w:t>
      </w:r>
      <w:r w:rsidRPr="001861C5">
        <w:rPr>
          <w:rFonts w:ascii="Arial" w:eastAsiaTheme="minorHAnsi" w:hAnsi="Arial" w:cs="Arial"/>
          <w:bCs/>
          <w:sz w:val="20"/>
          <w:szCs w:val="20"/>
          <w:lang w:eastAsia="en-US"/>
        </w:rPr>
        <w:t xml:space="preserve">dazu – es sollte allerdings auf die </w:t>
      </w:r>
      <w:r w:rsidR="00D420B3" w:rsidRPr="001861C5">
        <w:rPr>
          <w:rFonts w:ascii="Arial" w:eastAsiaTheme="minorHAnsi" w:hAnsi="Arial" w:cs="Arial"/>
          <w:bCs/>
          <w:sz w:val="20"/>
          <w:szCs w:val="20"/>
          <w:lang w:eastAsia="en-US"/>
        </w:rPr>
        <w:t>Fettzusammensetzung</w:t>
      </w:r>
      <w:r w:rsidRPr="001861C5">
        <w:rPr>
          <w:rFonts w:ascii="Arial" w:eastAsiaTheme="minorHAnsi" w:hAnsi="Arial" w:cs="Arial"/>
          <w:bCs/>
          <w:sz w:val="20"/>
          <w:szCs w:val="20"/>
          <w:lang w:eastAsia="en-US"/>
        </w:rPr>
        <w:t xml:space="preserve"> geachtet werden. </w:t>
      </w:r>
      <w:r w:rsidR="00D420B3" w:rsidRPr="001861C5">
        <w:rPr>
          <w:rFonts w:ascii="Arial" w:eastAsiaTheme="minorHAnsi" w:hAnsi="Arial" w:cs="Arial"/>
          <w:bCs/>
          <w:sz w:val="20"/>
          <w:szCs w:val="20"/>
          <w:lang w:eastAsia="en-US"/>
        </w:rPr>
        <w:t>Ungesättigte Fettsäuren wie Omega-3- und Omega-6-Fettsäuren sind essenziell für eine ganzheitliche Ernährung. Sie sind etwa in Olive</w:t>
      </w:r>
      <w:r w:rsidR="007803A6" w:rsidRPr="001861C5">
        <w:rPr>
          <w:rFonts w:ascii="Arial" w:eastAsiaTheme="minorHAnsi" w:hAnsi="Arial" w:cs="Arial"/>
          <w:bCs/>
          <w:sz w:val="20"/>
          <w:szCs w:val="20"/>
          <w:lang w:eastAsia="en-US"/>
        </w:rPr>
        <w:t>n</w:t>
      </w:r>
      <w:r w:rsidR="00D420B3" w:rsidRPr="001861C5">
        <w:rPr>
          <w:rFonts w:ascii="Arial" w:eastAsiaTheme="minorHAnsi" w:hAnsi="Arial" w:cs="Arial"/>
          <w:bCs/>
          <w:sz w:val="20"/>
          <w:szCs w:val="20"/>
          <w:lang w:eastAsia="en-US"/>
        </w:rPr>
        <w:t xml:space="preserve">-, Raps- oder Leinöl enthalten, die zudem weitere Nährstoffe wie Vitamine und Mineralstoffe enthalten. Hingegen sollten gesättigte Fette aus Butter, Schlagobers oder fettreichen Milchprodukten sparsamer konsumiert werden. </w:t>
      </w:r>
    </w:p>
    <w:p w14:paraId="678C14EE" w14:textId="77777777" w:rsidR="00991023" w:rsidRPr="00491B44" w:rsidRDefault="00991023" w:rsidP="00D420B3">
      <w:pPr>
        <w:spacing w:after="0"/>
        <w:ind w:left="360"/>
        <w:rPr>
          <w:rFonts w:ascii="Arial" w:hAnsi="Arial" w:cs="Arial"/>
          <w:sz w:val="20"/>
          <w:szCs w:val="20"/>
          <w:shd w:val="clear" w:color="auto" w:fill="FFFFFF"/>
        </w:rPr>
      </w:pPr>
    </w:p>
    <w:p w14:paraId="457926F9" w14:textId="77777777" w:rsidR="00991023" w:rsidRPr="00491B44" w:rsidRDefault="00991023" w:rsidP="00991023">
      <w:pPr>
        <w:pStyle w:val="Listenabsatz"/>
        <w:numPr>
          <w:ilvl w:val="0"/>
          <w:numId w:val="4"/>
        </w:numPr>
        <w:spacing w:after="0"/>
        <w:rPr>
          <w:rFonts w:ascii="Arial" w:hAnsi="Arial" w:cs="Arial"/>
          <w:b/>
          <w:bCs/>
          <w:sz w:val="20"/>
          <w:szCs w:val="20"/>
        </w:rPr>
      </w:pPr>
      <w:r w:rsidRPr="00491B44">
        <w:rPr>
          <w:rFonts w:ascii="Arial" w:hAnsi="Arial" w:cs="Arial"/>
          <w:b/>
          <w:bCs/>
          <w:sz w:val="20"/>
          <w:szCs w:val="20"/>
        </w:rPr>
        <w:t>Je bunter, desto besser</w:t>
      </w:r>
    </w:p>
    <w:p w14:paraId="2D94C6C7" w14:textId="0CBB2214" w:rsidR="00BF232E" w:rsidRPr="001861C5" w:rsidRDefault="00991023" w:rsidP="001861C5">
      <w:pPr>
        <w:pStyle w:val="StandardWeb"/>
        <w:spacing w:before="0" w:beforeAutospacing="0" w:after="225" w:afterAutospacing="0" w:line="280" w:lineRule="atLeast"/>
        <w:rPr>
          <w:rFonts w:ascii="Arial" w:eastAsiaTheme="minorHAnsi" w:hAnsi="Arial" w:cs="Arial"/>
          <w:bCs/>
          <w:sz w:val="20"/>
          <w:szCs w:val="20"/>
          <w:lang w:eastAsia="en-US"/>
        </w:rPr>
      </w:pPr>
      <w:r w:rsidRPr="001861C5">
        <w:rPr>
          <w:rFonts w:ascii="Arial" w:eastAsiaTheme="minorHAnsi" w:hAnsi="Arial" w:cs="Arial"/>
          <w:bCs/>
          <w:sz w:val="20"/>
          <w:szCs w:val="20"/>
          <w:lang w:eastAsia="en-US"/>
        </w:rPr>
        <w:t>Eine einfach zu befolgende Faustregel für ausgewogenere Ernährung ist es, bunter zu esse</w:t>
      </w:r>
      <w:r w:rsidR="00CE1A38" w:rsidRPr="001861C5">
        <w:rPr>
          <w:rFonts w:ascii="Arial" w:eastAsiaTheme="minorHAnsi" w:hAnsi="Arial" w:cs="Arial"/>
          <w:bCs/>
          <w:sz w:val="20"/>
          <w:szCs w:val="20"/>
          <w:lang w:eastAsia="en-US"/>
        </w:rPr>
        <w:t>n</w:t>
      </w:r>
      <w:r w:rsidRPr="001861C5">
        <w:rPr>
          <w:rFonts w:ascii="Arial" w:eastAsiaTheme="minorHAnsi" w:hAnsi="Arial" w:cs="Arial"/>
          <w:bCs/>
          <w:sz w:val="20"/>
          <w:szCs w:val="20"/>
          <w:lang w:eastAsia="en-US"/>
        </w:rPr>
        <w:t xml:space="preserve">. Denn </w:t>
      </w:r>
      <w:r w:rsidR="00287CEF">
        <w:rPr>
          <w:rFonts w:ascii="Arial" w:eastAsiaTheme="minorHAnsi" w:hAnsi="Arial" w:cs="Arial"/>
          <w:bCs/>
          <w:sz w:val="20"/>
          <w:szCs w:val="20"/>
          <w:lang w:eastAsia="en-US"/>
        </w:rPr>
        <w:t xml:space="preserve">mehr </w:t>
      </w:r>
      <w:r w:rsidRPr="001861C5">
        <w:rPr>
          <w:rFonts w:ascii="Arial" w:eastAsiaTheme="minorHAnsi" w:hAnsi="Arial" w:cs="Arial"/>
          <w:bCs/>
          <w:sz w:val="20"/>
          <w:szCs w:val="20"/>
          <w:lang w:eastAsia="en-US"/>
        </w:rPr>
        <w:t xml:space="preserve">Farbe auf dem Teller bedeutet eine Vielfalt an Nährstoffen für den eigenen Körper. Eine Kombination aus verschiedenem Obst und Gemüse, Vollkornprodukten, magerem Eiweiß und gesunden Fetten sieht nicht nur </w:t>
      </w:r>
      <w:proofErr w:type="gramStart"/>
      <w:r w:rsidRPr="001861C5">
        <w:rPr>
          <w:rFonts w:ascii="Arial" w:eastAsiaTheme="minorHAnsi" w:hAnsi="Arial" w:cs="Arial"/>
          <w:bCs/>
          <w:sz w:val="20"/>
          <w:szCs w:val="20"/>
          <w:lang w:eastAsia="en-US"/>
        </w:rPr>
        <w:t>toll</w:t>
      </w:r>
      <w:proofErr w:type="gramEnd"/>
      <w:r w:rsidRPr="001861C5">
        <w:rPr>
          <w:rFonts w:ascii="Arial" w:eastAsiaTheme="minorHAnsi" w:hAnsi="Arial" w:cs="Arial"/>
          <w:bCs/>
          <w:sz w:val="20"/>
          <w:szCs w:val="20"/>
          <w:lang w:eastAsia="en-US"/>
        </w:rPr>
        <w:t xml:space="preserve"> aus, sondern tut auch gut. </w:t>
      </w:r>
      <w:r w:rsidR="00D86655" w:rsidRPr="001861C5">
        <w:rPr>
          <w:rFonts w:ascii="Arial" w:eastAsiaTheme="minorHAnsi" w:hAnsi="Arial" w:cs="Arial"/>
          <w:bCs/>
          <w:sz w:val="20"/>
          <w:szCs w:val="20"/>
          <w:lang w:eastAsia="en-US"/>
        </w:rPr>
        <w:t xml:space="preserve">Auch knackiges Gemüse oder Nüsse können den grünen Salat aufpeppen, während Bowls mit farbenfrohen Toppings optisch und geschmacklich verfeinert werden. </w:t>
      </w:r>
      <w:r w:rsidR="00147BE6" w:rsidRPr="001861C5">
        <w:rPr>
          <w:rFonts w:ascii="Arial" w:eastAsiaTheme="minorHAnsi" w:hAnsi="Arial" w:cs="Arial"/>
          <w:bCs/>
          <w:sz w:val="20"/>
          <w:szCs w:val="20"/>
          <w:lang w:eastAsia="en-US"/>
        </w:rPr>
        <w:t>Wer es sich leicht</w:t>
      </w:r>
      <w:r w:rsidR="00D86655" w:rsidRPr="001861C5">
        <w:rPr>
          <w:rFonts w:ascii="Arial" w:eastAsiaTheme="minorHAnsi" w:hAnsi="Arial" w:cs="Arial"/>
          <w:bCs/>
          <w:sz w:val="20"/>
          <w:szCs w:val="20"/>
          <w:lang w:eastAsia="en-US"/>
        </w:rPr>
        <w:t>er</w:t>
      </w:r>
      <w:r w:rsidR="00147BE6" w:rsidRPr="001861C5">
        <w:rPr>
          <w:rFonts w:ascii="Arial" w:eastAsiaTheme="minorHAnsi" w:hAnsi="Arial" w:cs="Arial"/>
          <w:bCs/>
          <w:sz w:val="20"/>
          <w:szCs w:val="20"/>
          <w:lang w:eastAsia="en-US"/>
        </w:rPr>
        <w:t xml:space="preserve"> machen will</w:t>
      </w:r>
      <w:r w:rsidR="00D86655" w:rsidRPr="001861C5">
        <w:rPr>
          <w:rFonts w:ascii="Arial" w:eastAsiaTheme="minorHAnsi" w:hAnsi="Arial" w:cs="Arial"/>
          <w:bCs/>
          <w:sz w:val="20"/>
          <w:szCs w:val="20"/>
          <w:lang w:eastAsia="en-US"/>
        </w:rPr>
        <w:t>,</w:t>
      </w:r>
      <w:r w:rsidR="0089186D" w:rsidRPr="001861C5">
        <w:rPr>
          <w:rFonts w:ascii="Arial" w:eastAsiaTheme="minorHAnsi" w:hAnsi="Arial" w:cs="Arial"/>
          <w:bCs/>
          <w:sz w:val="20"/>
          <w:szCs w:val="20"/>
          <w:lang w:eastAsia="en-US"/>
        </w:rPr>
        <w:t xml:space="preserve"> nutzt statt einzelnen Gemüsesorten bunte Gemüsemischungen. </w:t>
      </w:r>
      <w:r w:rsidR="00033724" w:rsidRPr="001861C5">
        <w:rPr>
          <w:rFonts w:ascii="Arial" w:eastAsiaTheme="minorHAnsi" w:hAnsi="Arial" w:cs="Arial"/>
          <w:bCs/>
          <w:sz w:val="20"/>
          <w:szCs w:val="20"/>
          <w:lang w:eastAsia="en-US"/>
        </w:rPr>
        <w:t xml:space="preserve">Hier hilft die Tiefkühlung: </w:t>
      </w:r>
      <w:r w:rsidR="00892D01" w:rsidRPr="001861C5">
        <w:rPr>
          <w:rFonts w:ascii="Arial" w:eastAsiaTheme="minorHAnsi" w:hAnsi="Arial" w:cs="Arial"/>
          <w:bCs/>
          <w:sz w:val="20"/>
          <w:szCs w:val="20"/>
          <w:lang w:eastAsia="en-US"/>
        </w:rPr>
        <w:t xml:space="preserve">Sie erhält durch das Schockfrosten Nährwerte </w:t>
      </w:r>
      <w:r w:rsidR="00033724" w:rsidRPr="001861C5">
        <w:rPr>
          <w:rFonts w:ascii="Arial" w:eastAsiaTheme="minorHAnsi" w:hAnsi="Arial" w:cs="Arial"/>
          <w:bCs/>
          <w:sz w:val="20"/>
          <w:szCs w:val="20"/>
          <w:lang w:eastAsia="en-US"/>
        </w:rPr>
        <w:t>optimal</w:t>
      </w:r>
      <w:r w:rsidR="0049401B">
        <w:rPr>
          <w:rFonts w:ascii="Arial" w:eastAsiaTheme="minorHAnsi" w:hAnsi="Arial" w:cs="Arial"/>
          <w:bCs/>
          <w:sz w:val="20"/>
          <w:szCs w:val="20"/>
          <w:lang w:eastAsia="en-US"/>
        </w:rPr>
        <w:t xml:space="preserve"> und das Gemüse ist jederzeit erntefrisch verfügbar</w:t>
      </w:r>
      <w:r w:rsidR="00033724" w:rsidRPr="001861C5">
        <w:rPr>
          <w:rFonts w:ascii="Arial" w:eastAsiaTheme="minorHAnsi" w:hAnsi="Arial" w:cs="Arial"/>
          <w:bCs/>
          <w:sz w:val="20"/>
          <w:szCs w:val="20"/>
          <w:lang w:eastAsia="en-US"/>
        </w:rPr>
        <w:t xml:space="preserve">. </w:t>
      </w:r>
    </w:p>
    <w:p w14:paraId="651D5884" w14:textId="77777777" w:rsidR="006B6D51" w:rsidRPr="0049401B" w:rsidRDefault="006B6D51" w:rsidP="006B6D51">
      <w:pPr>
        <w:spacing w:after="0"/>
        <w:rPr>
          <w:rFonts w:ascii="Arial" w:hAnsi="Arial" w:cs="Arial"/>
          <w:sz w:val="20"/>
          <w:szCs w:val="20"/>
          <w:shd w:val="clear" w:color="auto" w:fill="FFFFFF"/>
          <w:lang w:val="de-AT"/>
        </w:rPr>
      </w:pPr>
    </w:p>
    <w:p w14:paraId="10F70BE3" w14:textId="3F193029" w:rsidR="006B6D51" w:rsidRPr="00491B44" w:rsidRDefault="006B6D51" w:rsidP="006B6D51">
      <w:pPr>
        <w:pStyle w:val="Listenabsatz"/>
        <w:numPr>
          <w:ilvl w:val="0"/>
          <w:numId w:val="4"/>
        </w:numPr>
        <w:spacing w:after="0"/>
        <w:rPr>
          <w:rFonts w:ascii="Arial" w:hAnsi="Arial" w:cs="Arial"/>
          <w:b/>
          <w:bCs/>
          <w:sz w:val="20"/>
          <w:szCs w:val="20"/>
        </w:rPr>
      </w:pPr>
      <w:r w:rsidRPr="00491B44">
        <w:rPr>
          <w:rFonts w:ascii="Arial" w:hAnsi="Arial" w:cs="Arial"/>
          <w:b/>
          <w:bCs/>
          <w:sz w:val="20"/>
          <w:szCs w:val="20"/>
        </w:rPr>
        <w:t>Snacks</w:t>
      </w:r>
      <w:r w:rsidR="005728D4" w:rsidRPr="00491B44">
        <w:rPr>
          <w:rFonts w:ascii="Arial" w:hAnsi="Arial" w:cs="Arial"/>
          <w:b/>
          <w:bCs/>
          <w:sz w:val="20"/>
          <w:szCs w:val="20"/>
        </w:rPr>
        <w:t xml:space="preserve"> mit Mehrwert</w:t>
      </w:r>
    </w:p>
    <w:p w14:paraId="48AE852E" w14:textId="2F2B85B8" w:rsidR="005728D4" w:rsidRPr="001861C5" w:rsidRDefault="005728D4" w:rsidP="001861C5">
      <w:pPr>
        <w:pStyle w:val="StandardWeb"/>
        <w:spacing w:before="0" w:beforeAutospacing="0" w:after="225" w:afterAutospacing="0" w:line="280" w:lineRule="atLeast"/>
        <w:rPr>
          <w:rFonts w:ascii="Arial" w:eastAsiaTheme="minorHAnsi" w:hAnsi="Arial" w:cs="Arial"/>
          <w:bCs/>
          <w:sz w:val="20"/>
          <w:szCs w:val="20"/>
          <w:lang w:eastAsia="en-US"/>
        </w:rPr>
      </w:pPr>
      <w:r w:rsidRPr="001861C5">
        <w:rPr>
          <w:rFonts w:ascii="Arial" w:eastAsiaTheme="minorHAnsi" w:hAnsi="Arial" w:cs="Arial"/>
          <w:bCs/>
          <w:sz w:val="20"/>
          <w:szCs w:val="20"/>
          <w:lang w:eastAsia="en-US"/>
        </w:rPr>
        <w:t xml:space="preserve">Bei einer ausgewogenen Ernährung muss auf keinen Fall auf die Stärkung zwischendurch verzichtet werden. </w:t>
      </w:r>
      <w:r w:rsidR="00960C6A" w:rsidRPr="001861C5">
        <w:rPr>
          <w:rFonts w:ascii="Arial" w:eastAsiaTheme="minorHAnsi" w:hAnsi="Arial" w:cs="Arial"/>
          <w:bCs/>
          <w:sz w:val="20"/>
          <w:szCs w:val="20"/>
          <w:lang w:eastAsia="en-US"/>
        </w:rPr>
        <w:t>Nahrhafte Snacks wie eine Handvoll Nüsse oder Samen sowie Gemüse- oder Obst-Sticks sind</w:t>
      </w:r>
      <w:r w:rsidR="006D6CE6" w:rsidRPr="001861C5">
        <w:rPr>
          <w:rFonts w:ascii="Arial" w:eastAsiaTheme="minorHAnsi" w:hAnsi="Arial" w:cs="Arial"/>
          <w:bCs/>
          <w:sz w:val="20"/>
          <w:szCs w:val="20"/>
          <w:lang w:eastAsia="en-US"/>
        </w:rPr>
        <w:t xml:space="preserve"> hierfür eine gute Alternative zu Süßigkeiten und Kna</w:t>
      </w:r>
      <w:r w:rsidR="00677619" w:rsidRPr="001861C5">
        <w:rPr>
          <w:rFonts w:ascii="Arial" w:eastAsiaTheme="minorHAnsi" w:hAnsi="Arial" w:cs="Arial"/>
          <w:bCs/>
          <w:sz w:val="20"/>
          <w:szCs w:val="20"/>
          <w:lang w:eastAsia="en-US"/>
        </w:rPr>
        <w:t>bberzeug. Sie</w:t>
      </w:r>
      <w:r w:rsidR="00960C6A" w:rsidRPr="001861C5">
        <w:rPr>
          <w:rFonts w:ascii="Arial" w:eastAsiaTheme="minorHAnsi" w:hAnsi="Arial" w:cs="Arial"/>
          <w:bCs/>
          <w:sz w:val="20"/>
          <w:szCs w:val="20"/>
          <w:lang w:eastAsia="en-US"/>
        </w:rPr>
        <w:t xml:space="preserve"> sättigen und liefern wichtige Nährstoffe. </w:t>
      </w:r>
    </w:p>
    <w:p w14:paraId="11DC6A14" w14:textId="77777777" w:rsidR="00CE4790" w:rsidRPr="00491B44" w:rsidRDefault="00CE4790" w:rsidP="006B6D51">
      <w:pPr>
        <w:spacing w:after="0"/>
        <w:ind w:left="360"/>
        <w:rPr>
          <w:rFonts w:ascii="Arial" w:hAnsi="Arial" w:cs="Arial"/>
          <w:sz w:val="20"/>
          <w:szCs w:val="20"/>
        </w:rPr>
      </w:pPr>
    </w:p>
    <w:p w14:paraId="060BBA1F" w14:textId="77777777" w:rsidR="006B6D51" w:rsidRPr="00491B44" w:rsidRDefault="006B6D51" w:rsidP="00903EBE">
      <w:pPr>
        <w:spacing w:after="0"/>
        <w:rPr>
          <w:rFonts w:ascii="Arial" w:hAnsi="Arial" w:cs="Arial"/>
          <w:b/>
          <w:bCs/>
          <w:sz w:val="20"/>
          <w:szCs w:val="20"/>
        </w:rPr>
      </w:pPr>
    </w:p>
    <w:p w14:paraId="28D9D9A7" w14:textId="77777777" w:rsidR="00991023" w:rsidRPr="00491B44" w:rsidRDefault="00991023" w:rsidP="00991023">
      <w:pPr>
        <w:pStyle w:val="Listenabsatz"/>
        <w:numPr>
          <w:ilvl w:val="0"/>
          <w:numId w:val="2"/>
        </w:numPr>
        <w:spacing w:after="0"/>
        <w:rPr>
          <w:rFonts w:ascii="Arial" w:hAnsi="Arial" w:cs="Arial"/>
          <w:b/>
          <w:bCs/>
          <w:sz w:val="20"/>
          <w:szCs w:val="20"/>
        </w:rPr>
      </w:pPr>
      <w:r w:rsidRPr="00491B44">
        <w:rPr>
          <w:rFonts w:ascii="Arial" w:hAnsi="Arial" w:cs="Arial"/>
          <w:b/>
          <w:bCs/>
          <w:sz w:val="20"/>
          <w:szCs w:val="20"/>
        </w:rPr>
        <w:t>Weniger Salz und Zucker</w:t>
      </w:r>
    </w:p>
    <w:p w14:paraId="487FAD31" w14:textId="77777777" w:rsidR="00991023" w:rsidRPr="001861C5" w:rsidRDefault="00991023" w:rsidP="001861C5">
      <w:pPr>
        <w:pStyle w:val="StandardWeb"/>
        <w:spacing w:before="0" w:beforeAutospacing="0" w:after="225" w:afterAutospacing="0" w:line="280" w:lineRule="atLeast"/>
        <w:rPr>
          <w:rFonts w:ascii="Arial" w:eastAsiaTheme="minorHAnsi" w:hAnsi="Arial" w:cs="Arial"/>
          <w:bCs/>
          <w:sz w:val="20"/>
          <w:szCs w:val="20"/>
          <w:lang w:eastAsia="en-US"/>
        </w:rPr>
      </w:pPr>
      <w:r w:rsidRPr="001861C5">
        <w:rPr>
          <w:rFonts w:ascii="Arial" w:eastAsiaTheme="minorHAnsi" w:hAnsi="Arial" w:cs="Arial"/>
          <w:bCs/>
          <w:sz w:val="20"/>
          <w:szCs w:val="20"/>
          <w:lang w:eastAsia="en-US"/>
        </w:rPr>
        <w:t xml:space="preserve">Während mit Salz sparsamer umgegangen werden sollte, kann mit Kräutern und Gewürzen Abwechslung auf die Teller gebracht werden – so wird der Salzgehalt der Mahlzeit problemlos verringert. Eine einfache Lösung Zucker einzusparen ist es, auf gesüßte Getränke zu verzichten und stattdessen Wasser mit ein paar frischen Früchten für den Geschmack zu trinken. </w:t>
      </w:r>
    </w:p>
    <w:p w14:paraId="3F9C4086" w14:textId="77777777" w:rsidR="00C30F16" w:rsidRPr="00491B44" w:rsidRDefault="00C30F16" w:rsidP="00C30F16">
      <w:pPr>
        <w:spacing w:after="0"/>
        <w:ind w:left="360"/>
        <w:rPr>
          <w:rFonts w:ascii="Arial" w:hAnsi="Arial" w:cs="Arial"/>
          <w:sz w:val="20"/>
          <w:szCs w:val="20"/>
          <w:shd w:val="clear" w:color="auto" w:fill="FFFFFF"/>
        </w:rPr>
      </w:pPr>
    </w:p>
    <w:p w14:paraId="57F3351E" w14:textId="75D71A82" w:rsidR="00870D0D" w:rsidRPr="00491B44" w:rsidRDefault="00870D0D" w:rsidP="00C30F16">
      <w:pPr>
        <w:pStyle w:val="Listenabsatz"/>
        <w:numPr>
          <w:ilvl w:val="0"/>
          <w:numId w:val="4"/>
        </w:numPr>
        <w:spacing w:after="0"/>
        <w:rPr>
          <w:rFonts w:ascii="Arial" w:hAnsi="Arial" w:cs="Arial"/>
          <w:sz w:val="20"/>
          <w:szCs w:val="20"/>
        </w:rPr>
      </w:pPr>
      <w:r w:rsidRPr="00491B44">
        <w:rPr>
          <w:rFonts w:ascii="Arial" w:hAnsi="Arial" w:cs="Arial"/>
          <w:b/>
          <w:bCs/>
          <w:sz w:val="20"/>
          <w:szCs w:val="20"/>
        </w:rPr>
        <w:t>Ausreichend trinken</w:t>
      </w:r>
    </w:p>
    <w:p w14:paraId="5152E8D7" w14:textId="28F41530" w:rsidR="007A0B12" w:rsidRPr="00491B44" w:rsidRDefault="007A0B12" w:rsidP="001861C5">
      <w:pPr>
        <w:pStyle w:val="StandardWeb"/>
        <w:spacing w:before="0" w:beforeAutospacing="0" w:after="225" w:afterAutospacing="0" w:line="280" w:lineRule="atLeast"/>
        <w:rPr>
          <w:rFonts w:ascii="Arial" w:hAnsi="Arial" w:cs="Arial"/>
          <w:sz w:val="20"/>
          <w:szCs w:val="20"/>
        </w:rPr>
      </w:pPr>
      <w:r w:rsidRPr="00491B44">
        <w:rPr>
          <w:rFonts w:ascii="Arial" w:hAnsi="Arial" w:cs="Arial"/>
          <w:sz w:val="20"/>
          <w:szCs w:val="20"/>
        </w:rPr>
        <w:t>Flüssigkeit ist unverzichtbar: Zu einer ausgewogenen Ernährung gehört auch viel Flüssigkeit, ob in Form von Wasser, ungesüßten Kräuter- und Früchtetees oder verdünnte</w:t>
      </w:r>
      <w:r w:rsidR="0082426A" w:rsidRPr="00491B44">
        <w:rPr>
          <w:rFonts w:ascii="Arial" w:hAnsi="Arial" w:cs="Arial"/>
          <w:sz w:val="20"/>
          <w:szCs w:val="20"/>
        </w:rPr>
        <w:t>n</w:t>
      </w:r>
      <w:r w:rsidRPr="00491B44">
        <w:rPr>
          <w:rFonts w:ascii="Arial" w:hAnsi="Arial" w:cs="Arial"/>
          <w:sz w:val="20"/>
          <w:szCs w:val="20"/>
        </w:rPr>
        <w:t xml:space="preserve"> Obst- und Gemüsesäfte</w:t>
      </w:r>
      <w:r w:rsidR="0082426A" w:rsidRPr="00491B44">
        <w:rPr>
          <w:rFonts w:ascii="Arial" w:hAnsi="Arial" w:cs="Arial"/>
          <w:sz w:val="20"/>
          <w:szCs w:val="20"/>
        </w:rPr>
        <w:t>n</w:t>
      </w:r>
      <w:r w:rsidRPr="00491B44">
        <w:rPr>
          <w:rFonts w:ascii="Arial" w:hAnsi="Arial" w:cs="Arial"/>
          <w:sz w:val="20"/>
          <w:szCs w:val="20"/>
        </w:rPr>
        <w:t xml:space="preserve">. Mindestens 1,5 Liter pro Tag sollten es sein, um den Körper zu hydrieren. </w:t>
      </w:r>
    </w:p>
    <w:p w14:paraId="1E080D03" w14:textId="77777777" w:rsidR="004F7317" w:rsidRPr="00491B44" w:rsidRDefault="004F7317" w:rsidP="001861C5">
      <w:pPr>
        <w:spacing w:after="0"/>
        <w:rPr>
          <w:rFonts w:ascii="Arial" w:hAnsi="Arial" w:cs="Arial"/>
          <w:sz w:val="20"/>
          <w:szCs w:val="20"/>
        </w:rPr>
      </w:pPr>
    </w:p>
    <w:p w14:paraId="1417F1C5" w14:textId="77777777" w:rsidR="004F7317" w:rsidRPr="00491B44" w:rsidRDefault="004F7317" w:rsidP="004F7317">
      <w:pPr>
        <w:pStyle w:val="Listenabsatz"/>
        <w:numPr>
          <w:ilvl w:val="0"/>
          <w:numId w:val="4"/>
        </w:numPr>
        <w:spacing w:after="0"/>
        <w:rPr>
          <w:rFonts w:ascii="Arial" w:hAnsi="Arial" w:cs="Arial"/>
          <w:b/>
          <w:bCs/>
          <w:sz w:val="20"/>
          <w:szCs w:val="20"/>
        </w:rPr>
      </w:pPr>
      <w:r w:rsidRPr="00491B44">
        <w:rPr>
          <w:rFonts w:ascii="Arial" w:hAnsi="Arial" w:cs="Arial"/>
          <w:b/>
          <w:bCs/>
          <w:sz w:val="20"/>
          <w:szCs w:val="20"/>
        </w:rPr>
        <w:t xml:space="preserve">Ernährungspyramide als Orientierung </w:t>
      </w:r>
    </w:p>
    <w:p w14:paraId="75A2C5F7" w14:textId="14076D44" w:rsidR="004F7317" w:rsidRPr="00491B44" w:rsidRDefault="004F7317" w:rsidP="001861C5">
      <w:pPr>
        <w:pStyle w:val="StandardWeb"/>
        <w:spacing w:before="0" w:beforeAutospacing="0" w:after="225" w:afterAutospacing="0" w:line="280" w:lineRule="atLeast"/>
        <w:rPr>
          <w:rFonts w:ascii="Arial" w:hAnsi="Arial" w:cs="Arial"/>
          <w:sz w:val="20"/>
          <w:szCs w:val="20"/>
        </w:rPr>
      </w:pPr>
      <w:r w:rsidRPr="00491B44">
        <w:rPr>
          <w:rFonts w:ascii="Arial" w:hAnsi="Arial" w:cs="Arial"/>
          <w:sz w:val="20"/>
          <w:szCs w:val="20"/>
          <w:shd w:val="clear" w:color="auto" w:fill="FFFFFF"/>
        </w:rPr>
        <w:t xml:space="preserve">Ausgewogene Ernährung </w:t>
      </w:r>
      <w:r w:rsidR="007A0B12" w:rsidRPr="00491B44">
        <w:rPr>
          <w:rFonts w:ascii="Arial" w:hAnsi="Arial" w:cs="Arial"/>
          <w:sz w:val="20"/>
          <w:szCs w:val="20"/>
          <w:shd w:val="clear" w:color="auto" w:fill="FFFFFF"/>
        </w:rPr>
        <w:t>ist</w:t>
      </w:r>
      <w:r w:rsidRPr="00491B44">
        <w:rPr>
          <w:rFonts w:ascii="Arial" w:hAnsi="Arial" w:cs="Arial"/>
          <w:sz w:val="20"/>
          <w:szCs w:val="20"/>
          <w:shd w:val="clear" w:color="auto" w:fill="FFFFFF"/>
        </w:rPr>
        <w:t xml:space="preserve"> kein Verzicht. Ganz im Gegenteil: </w:t>
      </w:r>
      <w:r w:rsidR="007A0B12" w:rsidRPr="00491B44">
        <w:rPr>
          <w:rFonts w:ascii="Arial" w:hAnsi="Arial" w:cs="Arial"/>
          <w:sz w:val="20"/>
          <w:szCs w:val="20"/>
          <w:shd w:val="clear" w:color="auto" w:fill="FFFFFF"/>
        </w:rPr>
        <w:t>Es geht vielmehr darum, ein </w:t>
      </w:r>
      <w:r w:rsidR="007A0B12" w:rsidRPr="00491B44">
        <w:rPr>
          <w:rStyle w:val="Fett"/>
          <w:rFonts w:ascii="Arial" w:hAnsi="Arial" w:cs="Arial"/>
          <w:b w:val="0"/>
          <w:bCs w:val="0"/>
          <w:sz w:val="20"/>
          <w:szCs w:val="20"/>
          <w:shd w:val="clear" w:color="auto" w:fill="FFFFFF"/>
        </w:rPr>
        <w:t>angemessenes Verhältnis zwischen den einzelnen Lebensmitteln</w:t>
      </w:r>
      <w:r w:rsidR="007A0B12" w:rsidRPr="00491B44">
        <w:rPr>
          <w:rFonts w:ascii="Arial" w:hAnsi="Arial" w:cs="Arial"/>
          <w:sz w:val="20"/>
          <w:szCs w:val="20"/>
          <w:shd w:val="clear" w:color="auto" w:fill="FFFFFF"/>
        </w:rPr>
        <w:t> zu finden.</w:t>
      </w:r>
      <w:r w:rsidR="00BE1639" w:rsidRPr="00491B44">
        <w:rPr>
          <w:rFonts w:ascii="Arial" w:hAnsi="Arial" w:cs="Arial"/>
          <w:sz w:val="20"/>
          <w:szCs w:val="20"/>
          <w:shd w:val="clear" w:color="auto" w:fill="FFFFFF"/>
        </w:rPr>
        <w:t xml:space="preserve"> Als Anhaltspunkt, welche Lebensmittel in welchen Mengen gegessen werden sollen, hilf</w:t>
      </w:r>
      <w:r w:rsidR="00B57A8A" w:rsidRPr="00491B44">
        <w:rPr>
          <w:rFonts w:ascii="Arial" w:hAnsi="Arial" w:cs="Arial"/>
          <w:sz w:val="20"/>
          <w:szCs w:val="20"/>
          <w:shd w:val="clear" w:color="auto" w:fill="FFFFFF"/>
        </w:rPr>
        <w:t>t</w:t>
      </w:r>
      <w:r w:rsidR="00BE1639" w:rsidRPr="00491B44">
        <w:rPr>
          <w:rFonts w:ascii="Arial" w:hAnsi="Arial" w:cs="Arial"/>
          <w:sz w:val="20"/>
          <w:szCs w:val="20"/>
          <w:shd w:val="clear" w:color="auto" w:fill="FFFFFF"/>
        </w:rPr>
        <w:t xml:space="preserve"> ein Blick auf die </w:t>
      </w:r>
      <w:hyperlink r:id="rId11" w:history="1">
        <w:r w:rsidRPr="00491B44">
          <w:rPr>
            <w:rStyle w:val="Hyperlink"/>
            <w:rFonts w:ascii="Arial" w:hAnsi="Arial" w:cs="Arial"/>
            <w:sz w:val="20"/>
            <w:szCs w:val="20"/>
          </w:rPr>
          <w:t>österreichische Ernährungsempfehlung</w:t>
        </w:r>
      </w:hyperlink>
      <w:r w:rsidRPr="00491B44">
        <w:rPr>
          <w:rFonts w:ascii="Arial" w:hAnsi="Arial" w:cs="Arial"/>
          <w:sz w:val="20"/>
          <w:szCs w:val="20"/>
        </w:rPr>
        <w:t xml:space="preserve">. </w:t>
      </w:r>
      <w:r w:rsidR="00BE1639" w:rsidRPr="00491B44">
        <w:rPr>
          <w:rFonts w:ascii="Arial" w:hAnsi="Arial" w:cs="Arial"/>
          <w:sz w:val="20"/>
          <w:szCs w:val="20"/>
          <w:shd w:val="clear" w:color="auto" w:fill="FFFFFF"/>
        </w:rPr>
        <w:t>Neben Ernährungs- und Gesundheitsauswirkungen wurde die Ernährungsempfehlung 2024 erstmals auch um Umwelt- und Klimaaspekte ergänzt. Die Ernährungspyramide setzt sich dabei aus verschiedenen Stufen zusammen, wobei jede Stufe eine andere Gruppe an Lebensmitteln umfass</w:t>
      </w:r>
      <w:r w:rsidR="00B57A8A" w:rsidRPr="00491B44">
        <w:rPr>
          <w:rFonts w:ascii="Arial" w:hAnsi="Arial" w:cs="Arial"/>
          <w:sz w:val="20"/>
          <w:szCs w:val="20"/>
          <w:shd w:val="clear" w:color="auto" w:fill="FFFFFF"/>
        </w:rPr>
        <w:t>t</w:t>
      </w:r>
      <w:r w:rsidR="00BE1639" w:rsidRPr="00491B44">
        <w:rPr>
          <w:rFonts w:ascii="Arial" w:hAnsi="Arial" w:cs="Arial"/>
          <w:sz w:val="20"/>
          <w:szCs w:val="20"/>
          <w:shd w:val="clear" w:color="auto" w:fill="FFFFFF"/>
        </w:rPr>
        <w:t xml:space="preserve">. </w:t>
      </w:r>
      <w:r w:rsidRPr="00491B44">
        <w:rPr>
          <w:rFonts w:ascii="Arial" w:hAnsi="Arial" w:cs="Arial"/>
          <w:sz w:val="20"/>
          <w:szCs w:val="20"/>
          <w:shd w:val="clear" w:color="auto" w:fill="FFFFFF"/>
        </w:rPr>
        <w:t>Je weiter unten ein Lebensmittel auftaucht, desto häufiger sollte es konsumiert werden.</w:t>
      </w:r>
      <w:r w:rsidRPr="00491B44">
        <w:rPr>
          <w:rFonts w:ascii="Arial" w:hAnsi="Arial" w:cs="Arial"/>
          <w:sz w:val="20"/>
          <w:szCs w:val="20"/>
        </w:rPr>
        <w:t xml:space="preserve"> </w:t>
      </w:r>
      <w:r w:rsidRPr="00491B44">
        <w:rPr>
          <w:rFonts w:ascii="Arial" w:hAnsi="Arial" w:cs="Arial"/>
          <w:sz w:val="20"/>
          <w:szCs w:val="20"/>
          <w:shd w:val="clear" w:color="auto" w:fill="FFFFFF"/>
        </w:rPr>
        <w:t xml:space="preserve">Basierend auf der Ernährungspyramide gliedern sich die Lebensmittelgruppen in folgende Reihenfolge (von </w:t>
      </w:r>
      <w:r w:rsidR="00BE1639" w:rsidRPr="00491B44">
        <w:rPr>
          <w:rFonts w:ascii="Arial" w:hAnsi="Arial" w:cs="Arial"/>
          <w:sz w:val="20"/>
          <w:szCs w:val="20"/>
          <w:shd w:val="clear" w:color="auto" w:fill="FFFFFF"/>
        </w:rPr>
        <w:t>selten</w:t>
      </w:r>
      <w:r w:rsidRPr="00491B44">
        <w:rPr>
          <w:rFonts w:ascii="Arial" w:hAnsi="Arial" w:cs="Arial"/>
          <w:sz w:val="20"/>
          <w:szCs w:val="20"/>
          <w:shd w:val="clear" w:color="auto" w:fill="FFFFFF"/>
        </w:rPr>
        <w:t xml:space="preserve"> zu </w:t>
      </w:r>
      <w:r w:rsidR="00BE1639" w:rsidRPr="00491B44">
        <w:rPr>
          <w:rFonts w:ascii="Arial" w:hAnsi="Arial" w:cs="Arial"/>
          <w:sz w:val="20"/>
          <w:szCs w:val="20"/>
          <w:shd w:val="clear" w:color="auto" w:fill="FFFFFF"/>
        </w:rPr>
        <w:t>täglich</w:t>
      </w:r>
      <w:r w:rsidRPr="00491B44">
        <w:rPr>
          <w:rFonts w:ascii="Arial" w:hAnsi="Arial" w:cs="Arial"/>
          <w:sz w:val="20"/>
          <w:szCs w:val="20"/>
          <w:shd w:val="clear" w:color="auto" w:fill="FFFFFF"/>
        </w:rPr>
        <w:t>):</w:t>
      </w:r>
    </w:p>
    <w:p w14:paraId="7129DE29" w14:textId="3EF257B8" w:rsidR="00BE1639" w:rsidRPr="00491B44" w:rsidRDefault="00BE1639" w:rsidP="00B57A8A">
      <w:pPr>
        <w:pStyle w:val="Listenabsatz"/>
        <w:numPr>
          <w:ilvl w:val="0"/>
          <w:numId w:val="8"/>
        </w:numPr>
        <w:spacing w:after="0"/>
        <w:rPr>
          <w:rFonts w:ascii="Arial" w:hAnsi="Arial" w:cs="Arial"/>
          <w:sz w:val="20"/>
          <w:szCs w:val="20"/>
          <w:shd w:val="clear" w:color="auto" w:fill="FFFFFF"/>
        </w:rPr>
      </w:pPr>
      <w:r w:rsidRPr="00491B44">
        <w:rPr>
          <w:rFonts w:ascii="Arial" w:hAnsi="Arial" w:cs="Arial"/>
          <w:sz w:val="20"/>
          <w:szCs w:val="20"/>
          <w:shd w:val="clear" w:color="auto" w:fill="FFFFFF"/>
        </w:rPr>
        <w:t>Fettiges, Süßes und Salziges</w:t>
      </w:r>
    </w:p>
    <w:p w14:paraId="721BF626" w14:textId="3BE11BFE" w:rsidR="00BE1639" w:rsidRPr="00491B44" w:rsidRDefault="00BE1639" w:rsidP="00B57A8A">
      <w:pPr>
        <w:pStyle w:val="Listenabsatz"/>
        <w:numPr>
          <w:ilvl w:val="0"/>
          <w:numId w:val="8"/>
        </w:numPr>
        <w:spacing w:after="0"/>
        <w:rPr>
          <w:rFonts w:ascii="Arial" w:hAnsi="Arial" w:cs="Arial"/>
          <w:sz w:val="20"/>
          <w:szCs w:val="20"/>
          <w:shd w:val="clear" w:color="auto" w:fill="FFFFFF"/>
        </w:rPr>
      </w:pPr>
      <w:r w:rsidRPr="00491B44">
        <w:rPr>
          <w:rFonts w:ascii="Arial" w:hAnsi="Arial" w:cs="Arial"/>
          <w:sz w:val="20"/>
          <w:szCs w:val="20"/>
          <w:shd w:val="clear" w:color="auto" w:fill="FFFFFF"/>
        </w:rPr>
        <w:t>Fisch, Fleisch und Eier</w:t>
      </w:r>
    </w:p>
    <w:p w14:paraId="099FBA73" w14:textId="4F217F42" w:rsidR="00BE1639" w:rsidRPr="00491B44" w:rsidRDefault="00BE1639" w:rsidP="00B57A8A">
      <w:pPr>
        <w:pStyle w:val="Listenabsatz"/>
        <w:numPr>
          <w:ilvl w:val="0"/>
          <w:numId w:val="8"/>
        </w:numPr>
        <w:spacing w:after="0"/>
        <w:rPr>
          <w:rFonts w:ascii="Arial" w:hAnsi="Arial" w:cs="Arial"/>
          <w:sz w:val="20"/>
          <w:szCs w:val="20"/>
          <w:shd w:val="clear" w:color="auto" w:fill="FFFFFF"/>
        </w:rPr>
      </w:pPr>
      <w:r w:rsidRPr="00491B44">
        <w:rPr>
          <w:rFonts w:ascii="Arial" w:hAnsi="Arial" w:cs="Arial"/>
          <w:sz w:val="20"/>
          <w:szCs w:val="20"/>
          <w:shd w:val="clear" w:color="auto" w:fill="FFFFFF"/>
        </w:rPr>
        <w:t>Hülsenfrüchte und Produkte aus Hülsenfrüchten</w:t>
      </w:r>
    </w:p>
    <w:p w14:paraId="531BE563" w14:textId="489D9D44" w:rsidR="00BE1639" w:rsidRPr="00491B44" w:rsidRDefault="00BE1639" w:rsidP="00B57A8A">
      <w:pPr>
        <w:pStyle w:val="Listenabsatz"/>
        <w:numPr>
          <w:ilvl w:val="0"/>
          <w:numId w:val="8"/>
        </w:numPr>
        <w:spacing w:after="0"/>
        <w:rPr>
          <w:rFonts w:ascii="Arial" w:hAnsi="Arial" w:cs="Arial"/>
          <w:sz w:val="20"/>
          <w:szCs w:val="20"/>
          <w:shd w:val="clear" w:color="auto" w:fill="FFFFFF"/>
        </w:rPr>
      </w:pPr>
      <w:r w:rsidRPr="00491B44">
        <w:rPr>
          <w:rFonts w:ascii="Arial" w:hAnsi="Arial" w:cs="Arial"/>
          <w:sz w:val="20"/>
          <w:szCs w:val="20"/>
          <w:shd w:val="clear" w:color="auto" w:fill="FFFFFF"/>
        </w:rPr>
        <w:t>Öle, Fette, Nüsse und Samen &amp; Milch und Milchp</w:t>
      </w:r>
      <w:r w:rsidR="003D7F4F" w:rsidRPr="00491B44">
        <w:rPr>
          <w:rFonts w:ascii="Arial" w:hAnsi="Arial" w:cs="Arial"/>
          <w:sz w:val="20"/>
          <w:szCs w:val="20"/>
          <w:shd w:val="clear" w:color="auto" w:fill="FFFFFF"/>
        </w:rPr>
        <w:t>r</w:t>
      </w:r>
      <w:r w:rsidRPr="00491B44">
        <w:rPr>
          <w:rFonts w:ascii="Arial" w:hAnsi="Arial" w:cs="Arial"/>
          <w:sz w:val="20"/>
          <w:szCs w:val="20"/>
          <w:shd w:val="clear" w:color="auto" w:fill="FFFFFF"/>
        </w:rPr>
        <w:t>odukte</w:t>
      </w:r>
    </w:p>
    <w:p w14:paraId="7521407F" w14:textId="32A2C25E" w:rsidR="00BE1639" w:rsidRPr="00491B44" w:rsidRDefault="00BE1639" w:rsidP="00B57A8A">
      <w:pPr>
        <w:pStyle w:val="Listenabsatz"/>
        <w:numPr>
          <w:ilvl w:val="0"/>
          <w:numId w:val="8"/>
        </w:numPr>
        <w:spacing w:after="0"/>
        <w:rPr>
          <w:rFonts w:ascii="Arial" w:hAnsi="Arial" w:cs="Arial"/>
          <w:sz w:val="20"/>
          <w:szCs w:val="20"/>
          <w:shd w:val="clear" w:color="auto" w:fill="FFFFFF"/>
        </w:rPr>
      </w:pPr>
      <w:r w:rsidRPr="00491B44">
        <w:rPr>
          <w:rFonts w:ascii="Arial" w:hAnsi="Arial" w:cs="Arial"/>
          <w:sz w:val="20"/>
          <w:szCs w:val="20"/>
          <w:shd w:val="clear" w:color="auto" w:fill="FFFFFF"/>
        </w:rPr>
        <w:t>Getreide und Erdäpfel</w:t>
      </w:r>
    </w:p>
    <w:p w14:paraId="29074D11" w14:textId="44399ADA" w:rsidR="00BE1639" w:rsidRPr="00491B44" w:rsidRDefault="00BE1639" w:rsidP="00B57A8A">
      <w:pPr>
        <w:pStyle w:val="Listenabsatz"/>
        <w:numPr>
          <w:ilvl w:val="0"/>
          <w:numId w:val="8"/>
        </w:numPr>
        <w:spacing w:after="0"/>
        <w:rPr>
          <w:rFonts w:ascii="Arial" w:hAnsi="Arial" w:cs="Arial"/>
          <w:sz w:val="20"/>
          <w:szCs w:val="20"/>
          <w:shd w:val="clear" w:color="auto" w:fill="FFFFFF"/>
        </w:rPr>
      </w:pPr>
      <w:r w:rsidRPr="00491B44">
        <w:rPr>
          <w:rFonts w:ascii="Arial" w:hAnsi="Arial" w:cs="Arial"/>
          <w:sz w:val="20"/>
          <w:szCs w:val="20"/>
          <w:shd w:val="clear" w:color="auto" w:fill="FFFFFF"/>
        </w:rPr>
        <w:t>Gemüse und Obst</w:t>
      </w:r>
    </w:p>
    <w:p w14:paraId="29D1427B" w14:textId="6FCCD71F" w:rsidR="001861C5" w:rsidRPr="001861C5" w:rsidRDefault="00BE1639" w:rsidP="001861C5">
      <w:pPr>
        <w:pStyle w:val="Listenabsatz"/>
        <w:numPr>
          <w:ilvl w:val="0"/>
          <w:numId w:val="8"/>
        </w:numPr>
        <w:spacing w:after="0"/>
        <w:rPr>
          <w:rFonts w:ascii="Arial" w:hAnsi="Arial" w:cs="Arial"/>
          <w:sz w:val="20"/>
          <w:szCs w:val="20"/>
          <w:shd w:val="clear" w:color="auto" w:fill="FFFFFF"/>
        </w:rPr>
      </w:pPr>
      <w:r w:rsidRPr="00491B44">
        <w:rPr>
          <w:rFonts w:ascii="Arial" w:hAnsi="Arial" w:cs="Arial"/>
          <w:sz w:val="20"/>
          <w:szCs w:val="20"/>
          <w:shd w:val="clear" w:color="auto" w:fill="FFFFFF"/>
        </w:rPr>
        <w:t>Alkoholfreie Getränke</w:t>
      </w:r>
    </w:p>
    <w:p w14:paraId="088B20EE" w14:textId="77777777" w:rsidR="001861C5" w:rsidRPr="001861C5" w:rsidRDefault="001861C5" w:rsidP="001861C5">
      <w:pPr>
        <w:spacing w:after="0"/>
        <w:rPr>
          <w:rFonts w:ascii="Arial" w:hAnsi="Arial" w:cs="Arial"/>
          <w:sz w:val="20"/>
          <w:szCs w:val="20"/>
        </w:rPr>
      </w:pPr>
    </w:p>
    <w:p w14:paraId="07C512BF" w14:textId="4EE37EFA" w:rsidR="00BE1B6B" w:rsidRPr="00491B44" w:rsidRDefault="00A07537" w:rsidP="00BE1B6B">
      <w:pPr>
        <w:pStyle w:val="Listenabsatz"/>
        <w:numPr>
          <w:ilvl w:val="0"/>
          <w:numId w:val="4"/>
        </w:numPr>
        <w:spacing w:after="0"/>
        <w:rPr>
          <w:rFonts w:ascii="Arial" w:hAnsi="Arial" w:cs="Arial"/>
          <w:b/>
          <w:bCs/>
          <w:sz w:val="20"/>
          <w:szCs w:val="20"/>
        </w:rPr>
      </w:pPr>
      <w:r w:rsidRPr="00491B44">
        <w:rPr>
          <w:rFonts w:ascii="Arial" w:hAnsi="Arial" w:cs="Arial"/>
          <w:b/>
          <w:bCs/>
          <w:sz w:val="20"/>
          <w:szCs w:val="20"/>
        </w:rPr>
        <w:t xml:space="preserve">Bewusst Essen: </w:t>
      </w:r>
      <w:r w:rsidR="009575BB" w:rsidRPr="00491B44">
        <w:rPr>
          <w:rFonts w:ascii="Arial" w:hAnsi="Arial" w:cs="Arial"/>
          <w:b/>
          <w:bCs/>
          <w:sz w:val="20"/>
          <w:szCs w:val="20"/>
        </w:rPr>
        <w:t>v</w:t>
      </w:r>
      <w:r w:rsidR="000377D3" w:rsidRPr="00491B44">
        <w:rPr>
          <w:rFonts w:ascii="Arial" w:hAnsi="Arial" w:cs="Arial"/>
          <w:b/>
          <w:bCs/>
          <w:sz w:val="20"/>
          <w:szCs w:val="20"/>
        </w:rPr>
        <w:t xml:space="preserve">orausplanen und </w:t>
      </w:r>
      <w:r w:rsidR="009575BB" w:rsidRPr="00491B44">
        <w:rPr>
          <w:rFonts w:ascii="Arial" w:hAnsi="Arial" w:cs="Arial"/>
          <w:b/>
          <w:bCs/>
          <w:sz w:val="20"/>
          <w:szCs w:val="20"/>
        </w:rPr>
        <w:t>v</w:t>
      </w:r>
      <w:r w:rsidR="000377D3" w:rsidRPr="00491B44">
        <w:rPr>
          <w:rFonts w:ascii="Arial" w:hAnsi="Arial" w:cs="Arial"/>
          <w:b/>
          <w:bCs/>
          <w:sz w:val="20"/>
          <w:szCs w:val="20"/>
        </w:rPr>
        <w:t>orbereiten</w:t>
      </w:r>
      <w:r w:rsidR="00A62E35" w:rsidRPr="00491B44">
        <w:rPr>
          <w:rFonts w:ascii="Arial" w:hAnsi="Arial" w:cs="Arial"/>
          <w:b/>
          <w:bCs/>
          <w:sz w:val="20"/>
          <w:szCs w:val="20"/>
        </w:rPr>
        <w:t xml:space="preserve"> </w:t>
      </w:r>
    </w:p>
    <w:p w14:paraId="32080FB8" w14:textId="7F2EAE31" w:rsidR="0006603F" w:rsidRPr="00491B44" w:rsidRDefault="00A256F3" w:rsidP="001861C5">
      <w:pPr>
        <w:pStyle w:val="StandardWeb"/>
        <w:spacing w:before="0" w:beforeAutospacing="0" w:after="225" w:afterAutospacing="0" w:line="280" w:lineRule="atLeast"/>
        <w:rPr>
          <w:rFonts w:ascii="Arial" w:hAnsi="Arial" w:cs="Arial"/>
          <w:sz w:val="20"/>
          <w:szCs w:val="20"/>
        </w:rPr>
      </w:pPr>
      <w:r w:rsidRPr="00491B44">
        <w:rPr>
          <w:rFonts w:ascii="Arial" w:hAnsi="Arial" w:cs="Arial"/>
          <w:sz w:val="20"/>
          <w:szCs w:val="20"/>
        </w:rPr>
        <w:t xml:space="preserve">Ein einfach umzusetzender Tipp ist es, seine Mahlzeiten im Voraus zu planen, um ungesunde Spontanentscheidungen vor allem in hektischen Zeiten zu vermeiden. Gezieltes Einkaufen verhindert, dass Essen im Alltag nebenbei passiert. Auch Meal-Prep, also Mahlzeiten vorab zuzubereiten, kann eine ausgewogene Ernährung erleichtern. </w:t>
      </w:r>
      <w:r w:rsidR="009575BB" w:rsidRPr="00491B44">
        <w:rPr>
          <w:rFonts w:ascii="Arial" w:hAnsi="Arial" w:cs="Arial"/>
          <w:sz w:val="20"/>
          <w:szCs w:val="20"/>
        </w:rPr>
        <w:t xml:space="preserve">Dabei sind </w:t>
      </w:r>
      <w:r w:rsidR="003B5C3D" w:rsidRPr="00491B44">
        <w:rPr>
          <w:rFonts w:ascii="Arial" w:hAnsi="Arial" w:cs="Arial"/>
          <w:sz w:val="20"/>
          <w:szCs w:val="20"/>
        </w:rPr>
        <w:t>ebenso</w:t>
      </w:r>
      <w:r w:rsidRPr="00491B44">
        <w:rPr>
          <w:rFonts w:ascii="Arial" w:hAnsi="Arial" w:cs="Arial"/>
          <w:sz w:val="20"/>
          <w:szCs w:val="20"/>
        </w:rPr>
        <w:t xml:space="preserve"> kleinere Vorbereitungen wie </w:t>
      </w:r>
      <w:r w:rsidR="00BD560B" w:rsidRPr="00491B44">
        <w:rPr>
          <w:rFonts w:ascii="Arial" w:hAnsi="Arial" w:cs="Arial"/>
          <w:sz w:val="20"/>
          <w:szCs w:val="20"/>
        </w:rPr>
        <w:t>das Waschen und Schneiden</w:t>
      </w:r>
      <w:r w:rsidRPr="00491B44">
        <w:rPr>
          <w:rFonts w:ascii="Arial" w:hAnsi="Arial" w:cs="Arial"/>
          <w:sz w:val="20"/>
          <w:szCs w:val="20"/>
        </w:rPr>
        <w:t xml:space="preserve"> vo</w:t>
      </w:r>
      <w:r w:rsidR="000D33EC" w:rsidRPr="00491B44">
        <w:rPr>
          <w:rFonts w:ascii="Arial" w:hAnsi="Arial" w:cs="Arial"/>
          <w:sz w:val="20"/>
          <w:szCs w:val="20"/>
        </w:rPr>
        <w:t>n</w:t>
      </w:r>
      <w:r w:rsidR="00BD560B" w:rsidRPr="00491B44">
        <w:rPr>
          <w:rFonts w:ascii="Arial" w:hAnsi="Arial" w:cs="Arial"/>
          <w:sz w:val="20"/>
          <w:szCs w:val="20"/>
        </w:rPr>
        <w:t xml:space="preserve"> gekaufte</w:t>
      </w:r>
      <w:r w:rsidR="000D33EC" w:rsidRPr="00491B44">
        <w:rPr>
          <w:rFonts w:ascii="Arial" w:hAnsi="Arial" w:cs="Arial"/>
          <w:sz w:val="20"/>
          <w:szCs w:val="20"/>
        </w:rPr>
        <w:t>m</w:t>
      </w:r>
      <w:r w:rsidR="00BD560B" w:rsidRPr="00491B44">
        <w:rPr>
          <w:rFonts w:ascii="Arial" w:hAnsi="Arial" w:cs="Arial"/>
          <w:sz w:val="20"/>
          <w:szCs w:val="20"/>
        </w:rPr>
        <w:t xml:space="preserve"> </w:t>
      </w:r>
      <w:r w:rsidRPr="00491B44">
        <w:rPr>
          <w:rFonts w:ascii="Arial" w:hAnsi="Arial" w:cs="Arial"/>
          <w:sz w:val="20"/>
          <w:szCs w:val="20"/>
        </w:rPr>
        <w:t xml:space="preserve">Gemüse </w:t>
      </w:r>
      <w:r w:rsidR="00BD560B" w:rsidRPr="00491B44">
        <w:rPr>
          <w:rFonts w:ascii="Arial" w:hAnsi="Arial" w:cs="Arial"/>
          <w:sz w:val="20"/>
          <w:szCs w:val="20"/>
        </w:rPr>
        <w:t xml:space="preserve">hilfreich. </w:t>
      </w:r>
    </w:p>
    <w:p w14:paraId="087F0883" w14:textId="77777777" w:rsidR="000B006D" w:rsidRPr="00491B44" w:rsidRDefault="000B006D" w:rsidP="002E1E70">
      <w:pPr>
        <w:spacing w:after="0"/>
        <w:rPr>
          <w:rFonts w:ascii="Arial" w:hAnsi="Arial" w:cs="Arial"/>
          <w:sz w:val="20"/>
          <w:szCs w:val="20"/>
        </w:rPr>
      </w:pPr>
    </w:p>
    <w:p w14:paraId="43BB34CF" w14:textId="5D295A11" w:rsidR="000B006D" w:rsidRPr="00491B44" w:rsidRDefault="000D3C35" w:rsidP="000B006D">
      <w:pPr>
        <w:pStyle w:val="Listenabsatz"/>
        <w:numPr>
          <w:ilvl w:val="0"/>
          <w:numId w:val="4"/>
        </w:numPr>
        <w:spacing w:after="0"/>
        <w:rPr>
          <w:rFonts w:ascii="Arial" w:hAnsi="Arial" w:cs="Arial"/>
          <w:b/>
          <w:bCs/>
          <w:sz w:val="20"/>
          <w:szCs w:val="20"/>
        </w:rPr>
      </w:pPr>
      <w:r w:rsidRPr="00491B44">
        <w:rPr>
          <w:rFonts w:ascii="Arial" w:hAnsi="Arial" w:cs="Arial"/>
          <w:b/>
          <w:bCs/>
          <w:sz w:val="20"/>
          <w:szCs w:val="20"/>
        </w:rPr>
        <w:t>Portionen</w:t>
      </w:r>
      <w:r w:rsidR="00BD560B" w:rsidRPr="00491B44">
        <w:rPr>
          <w:rFonts w:ascii="Arial" w:hAnsi="Arial" w:cs="Arial"/>
          <w:b/>
          <w:bCs/>
          <w:sz w:val="20"/>
          <w:szCs w:val="20"/>
        </w:rPr>
        <w:t xml:space="preserve"> im </w:t>
      </w:r>
      <w:r w:rsidR="35577297" w:rsidRPr="00491B44">
        <w:rPr>
          <w:rFonts w:ascii="Arial" w:hAnsi="Arial" w:cs="Arial"/>
          <w:b/>
          <w:bCs/>
          <w:sz w:val="20"/>
          <w:szCs w:val="20"/>
        </w:rPr>
        <w:t>Blick</w:t>
      </w:r>
      <w:r w:rsidR="00BD560B" w:rsidRPr="00491B44">
        <w:rPr>
          <w:rFonts w:ascii="Arial" w:hAnsi="Arial" w:cs="Arial"/>
          <w:b/>
          <w:bCs/>
          <w:sz w:val="20"/>
          <w:szCs w:val="20"/>
        </w:rPr>
        <w:t xml:space="preserve"> behalten </w:t>
      </w:r>
    </w:p>
    <w:p w14:paraId="29D38ACA" w14:textId="2DB01A75" w:rsidR="004F7317" w:rsidRDefault="00BD560B" w:rsidP="002C0F0A">
      <w:pPr>
        <w:pStyle w:val="StandardWeb"/>
        <w:spacing w:before="0" w:beforeAutospacing="0" w:after="225" w:afterAutospacing="0" w:line="280" w:lineRule="atLeast"/>
        <w:rPr>
          <w:rFonts w:ascii="Arial" w:hAnsi="Arial" w:cs="Arial"/>
          <w:sz w:val="20"/>
          <w:szCs w:val="20"/>
        </w:rPr>
      </w:pPr>
      <w:r w:rsidRPr="00491B44">
        <w:rPr>
          <w:rFonts w:ascii="Arial" w:hAnsi="Arial" w:cs="Arial"/>
          <w:sz w:val="20"/>
          <w:szCs w:val="20"/>
        </w:rPr>
        <w:t xml:space="preserve">Es muss nicht immer alles aufgegessen werden, was gekocht oder im Restaurant bestellt wird. Wichtig ist, auf das eigene Sättigungsgefühl </w:t>
      </w:r>
      <w:r w:rsidR="003B5C3D" w:rsidRPr="00491B44">
        <w:rPr>
          <w:rFonts w:ascii="Arial" w:hAnsi="Arial" w:cs="Arial"/>
          <w:sz w:val="20"/>
          <w:szCs w:val="20"/>
        </w:rPr>
        <w:t>zu hören</w:t>
      </w:r>
      <w:r w:rsidRPr="00491B44">
        <w:rPr>
          <w:rFonts w:ascii="Arial" w:hAnsi="Arial" w:cs="Arial"/>
          <w:sz w:val="20"/>
          <w:szCs w:val="20"/>
        </w:rPr>
        <w:t xml:space="preserve">. Die Lebensmittelreste sind gut gelagert </w:t>
      </w:r>
      <w:r w:rsidR="00222230" w:rsidRPr="00491B44">
        <w:rPr>
          <w:rFonts w:ascii="Arial" w:hAnsi="Arial" w:cs="Arial"/>
          <w:sz w:val="20"/>
          <w:szCs w:val="20"/>
        </w:rPr>
        <w:t xml:space="preserve">auch </w:t>
      </w:r>
      <w:r w:rsidRPr="00491B44">
        <w:rPr>
          <w:rFonts w:ascii="Arial" w:hAnsi="Arial" w:cs="Arial"/>
          <w:sz w:val="20"/>
          <w:szCs w:val="20"/>
        </w:rPr>
        <w:t>noch zum Abendessen oder am nächsten Tag genießbar.</w:t>
      </w:r>
    </w:p>
    <w:p w14:paraId="402045E6" w14:textId="77777777" w:rsidR="002C0F0A" w:rsidRDefault="002C0F0A" w:rsidP="002C0F0A">
      <w:pPr>
        <w:pStyle w:val="StandardWeb"/>
        <w:spacing w:before="0" w:beforeAutospacing="0" w:after="225" w:afterAutospacing="0" w:line="280" w:lineRule="atLeast"/>
        <w:rPr>
          <w:rFonts w:ascii="Arial" w:hAnsi="Arial" w:cs="Arial"/>
          <w:sz w:val="20"/>
          <w:szCs w:val="20"/>
        </w:rPr>
      </w:pPr>
    </w:p>
    <w:p w14:paraId="29C480EA" w14:textId="77777777" w:rsidR="002C0F0A" w:rsidRPr="00491B44" w:rsidRDefault="002C0F0A" w:rsidP="002C0F0A">
      <w:pPr>
        <w:pStyle w:val="StandardWeb"/>
        <w:spacing w:before="0" w:beforeAutospacing="0" w:after="225" w:afterAutospacing="0" w:line="280" w:lineRule="atLeast"/>
        <w:rPr>
          <w:rFonts w:ascii="Arial" w:hAnsi="Arial" w:cs="Arial"/>
          <w:sz w:val="20"/>
          <w:szCs w:val="20"/>
        </w:rPr>
      </w:pPr>
    </w:p>
    <w:p w14:paraId="175E7B99" w14:textId="3AAFDE15" w:rsidR="00122476" w:rsidRPr="00491B44" w:rsidRDefault="00122476" w:rsidP="00921128">
      <w:pPr>
        <w:pStyle w:val="Listenabsatz"/>
        <w:numPr>
          <w:ilvl w:val="0"/>
          <w:numId w:val="4"/>
        </w:numPr>
        <w:spacing w:after="0"/>
        <w:rPr>
          <w:rFonts w:ascii="Arial" w:hAnsi="Arial" w:cs="Arial"/>
          <w:b/>
          <w:bCs/>
          <w:sz w:val="20"/>
          <w:szCs w:val="20"/>
        </w:rPr>
      </w:pPr>
      <w:r w:rsidRPr="00491B44">
        <w:rPr>
          <w:rFonts w:ascii="Arial" w:hAnsi="Arial" w:cs="Arial"/>
          <w:b/>
          <w:bCs/>
          <w:sz w:val="20"/>
          <w:szCs w:val="20"/>
        </w:rPr>
        <w:lastRenderedPageBreak/>
        <w:t>Balance ist der Schlüssel</w:t>
      </w:r>
    </w:p>
    <w:p w14:paraId="2DDDC991" w14:textId="729263CD" w:rsidR="0043311A" w:rsidRPr="00491B44" w:rsidRDefault="00BD560B" w:rsidP="001861C5">
      <w:pPr>
        <w:pStyle w:val="StandardWeb"/>
        <w:spacing w:before="0" w:beforeAutospacing="0" w:after="225" w:afterAutospacing="0" w:line="280" w:lineRule="atLeast"/>
        <w:rPr>
          <w:rFonts w:ascii="Arial" w:hAnsi="Arial" w:cs="Arial"/>
          <w:sz w:val="20"/>
          <w:szCs w:val="20"/>
        </w:rPr>
      </w:pPr>
      <w:r w:rsidRPr="00491B44">
        <w:rPr>
          <w:rFonts w:ascii="Arial" w:hAnsi="Arial" w:cs="Arial"/>
          <w:sz w:val="20"/>
          <w:szCs w:val="20"/>
          <w:shd w:val="clear" w:color="auto" w:fill="FFFFFF"/>
        </w:rPr>
        <w:t xml:space="preserve">Sich ausgewogen zu </w:t>
      </w:r>
      <w:proofErr w:type="gramStart"/>
      <w:r w:rsidRPr="00491B44">
        <w:rPr>
          <w:rFonts w:ascii="Arial" w:hAnsi="Arial" w:cs="Arial"/>
          <w:sz w:val="20"/>
          <w:szCs w:val="20"/>
          <w:shd w:val="clear" w:color="auto" w:fill="FFFFFF"/>
        </w:rPr>
        <w:t>ernähren</w:t>
      </w:r>
      <w:proofErr w:type="gramEnd"/>
      <w:r w:rsidRPr="00491B44">
        <w:rPr>
          <w:rFonts w:ascii="Arial" w:hAnsi="Arial" w:cs="Arial"/>
          <w:sz w:val="20"/>
          <w:szCs w:val="20"/>
          <w:shd w:val="clear" w:color="auto" w:fill="FFFFFF"/>
        </w:rPr>
        <w:t xml:space="preserve"> bedeutet nicht, auf Genuss zu verzichten. Es geht schließlich</w:t>
      </w:r>
      <w:r w:rsidR="002E1E70" w:rsidRPr="00491B44">
        <w:rPr>
          <w:rFonts w:ascii="Arial" w:hAnsi="Arial" w:cs="Arial"/>
          <w:sz w:val="20"/>
          <w:szCs w:val="20"/>
          <w:shd w:val="clear" w:color="auto" w:fill="FFFFFF"/>
        </w:rPr>
        <w:t xml:space="preserve"> darum</w:t>
      </w:r>
      <w:r w:rsidR="00035D41" w:rsidRPr="00491B44">
        <w:rPr>
          <w:rFonts w:ascii="Arial" w:hAnsi="Arial" w:cs="Arial"/>
          <w:sz w:val="20"/>
          <w:szCs w:val="20"/>
          <w:shd w:val="clear" w:color="auto" w:fill="FFFFFF"/>
        </w:rPr>
        <w:t>,</w:t>
      </w:r>
      <w:r w:rsidR="002E1E70" w:rsidRPr="00491B44">
        <w:rPr>
          <w:rFonts w:ascii="Arial" w:hAnsi="Arial" w:cs="Arial"/>
          <w:sz w:val="20"/>
          <w:szCs w:val="20"/>
          <w:shd w:val="clear" w:color="auto" w:fill="FFFFFF"/>
        </w:rPr>
        <w:t xml:space="preserve"> eine </w:t>
      </w:r>
      <w:r w:rsidRPr="00491B44">
        <w:rPr>
          <w:rFonts w:ascii="Arial" w:hAnsi="Arial" w:cs="Arial"/>
          <w:sz w:val="20"/>
          <w:szCs w:val="20"/>
          <w:shd w:val="clear" w:color="auto" w:fill="FFFFFF"/>
        </w:rPr>
        <w:t>Balance</w:t>
      </w:r>
      <w:r w:rsidR="002E1E70" w:rsidRPr="00491B44">
        <w:rPr>
          <w:rFonts w:ascii="Arial" w:hAnsi="Arial" w:cs="Arial"/>
          <w:sz w:val="20"/>
          <w:szCs w:val="20"/>
          <w:shd w:val="clear" w:color="auto" w:fill="FFFFFF"/>
        </w:rPr>
        <w:t xml:space="preserve"> zu finden</w:t>
      </w:r>
      <w:r w:rsidRPr="00491B44">
        <w:rPr>
          <w:rFonts w:ascii="Arial" w:hAnsi="Arial" w:cs="Arial"/>
          <w:sz w:val="20"/>
          <w:szCs w:val="20"/>
          <w:shd w:val="clear" w:color="auto" w:fill="FFFFFF"/>
        </w:rPr>
        <w:t xml:space="preserve">. Nicht einzelne Mahlzeiten sind dabei entscheidend, sondern die </w:t>
      </w:r>
      <w:r w:rsidR="00577833" w:rsidRPr="00491B44">
        <w:rPr>
          <w:rFonts w:ascii="Arial" w:hAnsi="Arial" w:cs="Arial"/>
          <w:sz w:val="20"/>
          <w:szCs w:val="20"/>
          <w:shd w:val="clear" w:color="auto" w:fill="FFFFFF"/>
        </w:rPr>
        <w:t>E</w:t>
      </w:r>
      <w:r w:rsidRPr="00491B44">
        <w:rPr>
          <w:rFonts w:ascii="Arial" w:hAnsi="Arial" w:cs="Arial"/>
          <w:sz w:val="20"/>
          <w:szCs w:val="20"/>
          <w:shd w:val="clear" w:color="auto" w:fill="FFFFFF"/>
        </w:rPr>
        <w:t xml:space="preserve">instellung gegenüber der eigenen Ernährung. </w:t>
      </w:r>
      <w:r w:rsidR="00577833" w:rsidRPr="00491B44">
        <w:rPr>
          <w:rFonts w:ascii="Arial" w:hAnsi="Arial" w:cs="Arial"/>
          <w:sz w:val="20"/>
          <w:szCs w:val="20"/>
          <w:shd w:val="clear" w:color="auto" w:fill="FFFFFF"/>
        </w:rPr>
        <w:t>Es</w:t>
      </w:r>
      <w:r w:rsidR="002E1E70" w:rsidRPr="00491B44">
        <w:rPr>
          <w:rFonts w:ascii="Arial" w:hAnsi="Arial" w:cs="Arial"/>
          <w:sz w:val="20"/>
          <w:szCs w:val="20"/>
          <w:shd w:val="clear" w:color="auto" w:fill="FFFFFF"/>
        </w:rPr>
        <w:t xml:space="preserve"> ist also gar nicht so aufwendig</w:t>
      </w:r>
      <w:r w:rsidR="0043311A" w:rsidRPr="00491B44">
        <w:rPr>
          <w:rFonts w:ascii="Arial" w:hAnsi="Arial" w:cs="Arial"/>
          <w:sz w:val="20"/>
          <w:szCs w:val="20"/>
          <w:shd w:val="clear" w:color="auto" w:fill="FFFFFF"/>
        </w:rPr>
        <w:t xml:space="preserve">, wie es zuerst </w:t>
      </w:r>
      <w:r w:rsidR="00577833" w:rsidRPr="00491B44">
        <w:rPr>
          <w:rFonts w:ascii="Arial" w:hAnsi="Arial" w:cs="Arial"/>
          <w:sz w:val="20"/>
          <w:szCs w:val="20"/>
          <w:shd w:val="clear" w:color="auto" w:fill="FFFFFF"/>
        </w:rPr>
        <w:t>erscheinen</w:t>
      </w:r>
      <w:r w:rsidR="0043311A" w:rsidRPr="00491B44">
        <w:rPr>
          <w:rFonts w:ascii="Arial" w:hAnsi="Arial" w:cs="Arial"/>
          <w:sz w:val="20"/>
          <w:szCs w:val="20"/>
          <w:shd w:val="clear" w:color="auto" w:fill="FFFFFF"/>
        </w:rPr>
        <w:t xml:space="preserve"> mag</w:t>
      </w:r>
      <w:r w:rsidR="002E1E70" w:rsidRPr="00491B44">
        <w:rPr>
          <w:rFonts w:ascii="Arial" w:hAnsi="Arial" w:cs="Arial"/>
          <w:sz w:val="20"/>
          <w:szCs w:val="20"/>
          <w:shd w:val="clear" w:color="auto" w:fill="FFFFFF"/>
        </w:rPr>
        <w:t xml:space="preserve">. </w:t>
      </w:r>
      <w:r w:rsidR="0043311A" w:rsidRPr="00491B44">
        <w:rPr>
          <w:rFonts w:ascii="Arial" w:hAnsi="Arial" w:cs="Arial"/>
          <w:sz w:val="20"/>
          <w:szCs w:val="20"/>
          <w:shd w:val="clear" w:color="auto" w:fill="FFFFFF"/>
        </w:rPr>
        <w:t>Noch Rezeptinspirationen</w:t>
      </w:r>
      <w:r w:rsidR="00577833" w:rsidRPr="00491B44">
        <w:rPr>
          <w:rFonts w:ascii="Arial" w:hAnsi="Arial" w:cs="Arial"/>
          <w:sz w:val="20"/>
          <w:szCs w:val="20"/>
          <w:shd w:val="clear" w:color="auto" w:fill="FFFFFF"/>
        </w:rPr>
        <w:t xml:space="preserve"> für eine ausgewogene Ernährung</w:t>
      </w:r>
      <w:r w:rsidR="0043311A" w:rsidRPr="00491B44">
        <w:rPr>
          <w:rFonts w:ascii="Arial" w:hAnsi="Arial" w:cs="Arial"/>
          <w:sz w:val="20"/>
          <w:szCs w:val="20"/>
          <w:shd w:val="clear" w:color="auto" w:fill="FFFFFF"/>
        </w:rPr>
        <w:t xml:space="preserve"> </w:t>
      </w:r>
      <w:r w:rsidR="00577833" w:rsidRPr="00491B44">
        <w:rPr>
          <w:rFonts w:ascii="Arial" w:hAnsi="Arial" w:cs="Arial"/>
          <w:sz w:val="20"/>
          <w:szCs w:val="20"/>
          <w:shd w:val="clear" w:color="auto" w:fill="FFFFFF"/>
        </w:rPr>
        <w:t>gewünscht</w:t>
      </w:r>
      <w:r w:rsidR="0043311A" w:rsidRPr="00491B44">
        <w:rPr>
          <w:rFonts w:ascii="Arial" w:hAnsi="Arial" w:cs="Arial"/>
          <w:sz w:val="20"/>
          <w:szCs w:val="20"/>
          <w:shd w:val="clear" w:color="auto" w:fill="FFFFFF"/>
        </w:rPr>
        <w:t xml:space="preserve">? </w:t>
      </w:r>
      <w:r w:rsidR="002E1E70" w:rsidRPr="00491B44">
        <w:rPr>
          <w:rFonts w:ascii="Arial" w:hAnsi="Arial" w:cs="Arial"/>
          <w:sz w:val="20"/>
          <w:szCs w:val="20"/>
          <w:shd w:val="clear" w:color="auto" w:fill="FFFFFF"/>
        </w:rPr>
        <w:t>Mach’s dir leicht mit</w:t>
      </w:r>
      <w:r w:rsidR="0043311A" w:rsidRPr="00491B44">
        <w:rPr>
          <w:rFonts w:ascii="Arial" w:hAnsi="Arial" w:cs="Arial"/>
          <w:sz w:val="20"/>
          <w:szCs w:val="20"/>
          <w:shd w:val="clear" w:color="auto" w:fill="FFFFFF"/>
        </w:rPr>
        <w:t xml:space="preserve"> der </w:t>
      </w:r>
      <w:hyperlink r:id="rId12" w:history="1">
        <w:r w:rsidR="0043311A" w:rsidRPr="00491B44">
          <w:rPr>
            <w:rStyle w:val="Hyperlink"/>
            <w:rFonts w:ascii="Arial" w:hAnsi="Arial" w:cs="Arial"/>
            <w:sz w:val="20"/>
            <w:szCs w:val="20"/>
            <w:shd w:val="clear" w:color="auto" w:fill="FFFFFF"/>
          </w:rPr>
          <w:t xml:space="preserve">iglo Rezeptdatenbank. </w:t>
        </w:r>
      </w:hyperlink>
      <w:r w:rsidR="002E1E70" w:rsidRPr="00491B44">
        <w:rPr>
          <w:rFonts w:ascii="Arial" w:hAnsi="Arial" w:cs="Arial"/>
          <w:sz w:val="20"/>
          <w:szCs w:val="20"/>
        </w:rPr>
        <w:t xml:space="preserve"> </w:t>
      </w:r>
    </w:p>
    <w:p w14:paraId="4C969A89" w14:textId="77777777" w:rsidR="00DB4DB1" w:rsidRPr="00491B44" w:rsidRDefault="00DB4DB1" w:rsidP="0043311A">
      <w:pPr>
        <w:spacing w:after="0"/>
        <w:ind w:left="360"/>
        <w:rPr>
          <w:rFonts w:ascii="Arial" w:hAnsi="Arial" w:cs="Arial"/>
          <w:sz w:val="20"/>
          <w:szCs w:val="20"/>
          <w:shd w:val="clear" w:color="auto" w:fill="FFFFFF"/>
        </w:rPr>
      </w:pPr>
    </w:p>
    <w:p w14:paraId="726109B3" w14:textId="77777777" w:rsidR="001861C5" w:rsidRDefault="001861C5" w:rsidP="0057607C">
      <w:pPr>
        <w:spacing w:after="0"/>
        <w:rPr>
          <w:rFonts w:ascii="Arial" w:hAnsi="Arial" w:cs="Arial"/>
          <w:b/>
          <w:bCs/>
          <w:sz w:val="20"/>
          <w:szCs w:val="20"/>
        </w:rPr>
      </w:pPr>
    </w:p>
    <w:p w14:paraId="6AB76B4F" w14:textId="1F4698CF" w:rsidR="009701A4" w:rsidRPr="00491B44" w:rsidRDefault="00961501" w:rsidP="0057607C">
      <w:pPr>
        <w:spacing w:after="0"/>
        <w:rPr>
          <w:rFonts w:ascii="Arial" w:hAnsi="Arial" w:cs="Arial"/>
          <w:sz w:val="20"/>
          <w:szCs w:val="20"/>
          <w:shd w:val="clear" w:color="auto" w:fill="FFFFFF"/>
        </w:rPr>
      </w:pPr>
      <w:r w:rsidRPr="00491B44">
        <w:rPr>
          <w:rFonts w:ascii="Arial" w:hAnsi="Arial" w:cs="Arial"/>
          <w:b/>
          <w:bCs/>
          <w:sz w:val="20"/>
          <w:szCs w:val="20"/>
        </w:rPr>
        <w:t xml:space="preserve">Quellen: </w:t>
      </w:r>
    </w:p>
    <w:p w14:paraId="36E5FA2D" w14:textId="43A92751" w:rsidR="009E22B5" w:rsidRPr="001861C5" w:rsidRDefault="009E22B5" w:rsidP="001861C5">
      <w:pPr>
        <w:pStyle w:val="Listenabsatz"/>
        <w:numPr>
          <w:ilvl w:val="0"/>
          <w:numId w:val="4"/>
        </w:numPr>
        <w:rPr>
          <w:rFonts w:ascii="Arial" w:hAnsi="Arial" w:cs="Arial"/>
          <w:sz w:val="20"/>
          <w:szCs w:val="20"/>
        </w:rPr>
      </w:pPr>
      <w:r w:rsidRPr="001861C5">
        <w:rPr>
          <w:rFonts w:ascii="Arial" w:hAnsi="Arial" w:cs="Arial"/>
          <w:sz w:val="20"/>
          <w:szCs w:val="20"/>
        </w:rPr>
        <w:t>Ernährungsregeln der ÖGE</w:t>
      </w:r>
      <w:r w:rsidR="00044F11" w:rsidRPr="001861C5">
        <w:rPr>
          <w:rFonts w:ascii="Arial" w:hAnsi="Arial" w:cs="Arial"/>
          <w:sz w:val="20"/>
          <w:szCs w:val="20"/>
        </w:rPr>
        <w:t xml:space="preserve"> (</w:t>
      </w:r>
      <w:hyperlink r:id="rId13" w:history="1">
        <w:r w:rsidR="00044F11" w:rsidRPr="001861C5">
          <w:rPr>
            <w:rStyle w:val="Hyperlink"/>
            <w:rFonts w:ascii="Arial" w:hAnsi="Arial" w:cs="Arial"/>
            <w:sz w:val="20"/>
            <w:szCs w:val="20"/>
          </w:rPr>
          <w:t>https://www.oege.at/wissenschaft/10-ernaehrungsregeln-der-oege/</w:t>
        </w:r>
      </w:hyperlink>
      <w:r w:rsidR="00044F11" w:rsidRPr="001861C5">
        <w:rPr>
          <w:rFonts w:ascii="Arial" w:hAnsi="Arial" w:cs="Arial"/>
          <w:sz w:val="20"/>
          <w:szCs w:val="20"/>
        </w:rPr>
        <w:t>)</w:t>
      </w:r>
      <w:r w:rsidR="00547ED5" w:rsidRPr="001861C5">
        <w:rPr>
          <w:rFonts w:ascii="Arial" w:hAnsi="Arial" w:cs="Arial"/>
          <w:sz w:val="20"/>
          <w:szCs w:val="20"/>
        </w:rPr>
        <w:t xml:space="preserve"> </w:t>
      </w:r>
    </w:p>
    <w:p w14:paraId="18EF1C20" w14:textId="3D121E64" w:rsidR="00961501" w:rsidRPr="001861C5" w:rsidRDefault="00547ED5" w:rsidP="001861C5">
      <w:pPr>
        <w:pStyle w:val="Listenabsatz"/>
        <w:numPr>
          <w:ilvl w:val="0"/>
          <w:numId w:val="4"/>
        </w:numPr>
        <w:rPr>
          <w:rFonts w:ascii="Arial" w:hAnsi="Arial" w:cs="Arial"/>
          <w:sz w:val="20"/>
          <w:szCs w:val="20"/>
        </w:rPr>
      </w:pPr>
      <w:r w:rsidRPr="001861C5">
        <w:rPr>
          <w:rFonts w:ascii="Arial" w:hAnsi="Arial" w:cs="Arial"/>
          <w:sz w:val="20"/>
          <w:szCs w:val="20"/>
        </w:rPr>
        <w:t>Österreichische Ernährungsempfehlung</w:t>
      </w:r>
      <w:r w:rsidR="00044F11" w:rsidRPr="001861C5">
        <w:rPr>
          <w:rFonts w:ascii="Arial" w:hAnsi="Arial" w:cs="Arial"/>
          <w:sz w:val="20"/>
          <w:szCs w:val="20"/>
        </w:rPr>
        <w:t xml:space="preserve"> (</w:t>
      </w:r>
      <w:hyperlink r:id="rId14" w:history="1">
        <w:r w:rsidR="00044F11" w:rsidRPr="001861C5">
          <w:rPr>
            <w:rStyle w:val="Hyperlink"/>
            <w:rFonts w:ascii="Arial" w:hAnsi="Arial" w:cs="Arial"/>
            <w:sz w:val="20"/>
            <w:szCs w:val="20"/>
          </w:rPr>
          <w:t>https://www.sozialministerium.at/Themen/Gesundheit/Ern%C3%A4hrung/%C3%96sterreichische-Ern%C3%A4hrungsempfehlungen-NEU.html</w:t>
        </w:r>
      </w:hyperlink>
      <w:r w:rsidR="00044F11" w:rsidRPr="001861C5">
        <w:rPr>
          <w:rFonts w:ascii="Arial" w:hAnsi="Arial" w:cs="Arial"/>
          <w:sz w:val="20"/>
          <w:szCs w:val="20"/>
        </w:rPr>
        <w:t>)</w:t>
      </w:r>
    </w:p>
    <w:sectPr w:rsidR="00961501" w:rsidRPr="001861C5">
      <w:headerReference w:type="defaul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C7465" w14:textId="77777777" w:rsidR="009615ED" w:rsidRDefault="009615ED" w:rsidP="001B6EB4">
      <w:pPr>
        <w:spacing w:after="0" w:line="240" w:lineRule="auto"/>
      </w:pPr>
      <w:r>
        <w:separator/>
      </w:r>
    </w:p>
  </w:endnote>
  <w:endnote w:type="continuationSeparator" w:id="0">
    <w:p w14:paraId="4BEF450E" w14:textId="77777777" w:rsidR="009615ED" w:rsidRDefault="009615ED" w:rsidP="001B6EB4">
      <w:pPr>
        <w:spacing w:after="0" w:line="240" w:lineRule="auto"/>
      </w:pPr>
      <w:r>
        <w:continuationSeparator/>
      </w:r>
    </w:p>
  </w:endnote>
  <w:endnote w:type="continuationNotice" w:id="1">
    <w:p w14:paraId="66E29212" w14:textId="77777777" w:rsidR="009615ED" w:rsidRDefault="009615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3BF78" w14:textId="77777777" w:rsidR="009615ED" w:rsidRDefault="009615ED" w:rsidP="001B6EB4">
      <w:pPr>
        <w:spacing w:after="0" w:line="240" w:lineRule="auto"/>
      </w:pPr>
      <w:r>
        <w:separator/>
      </w:r>
    </w:p>
  </w:footnote>
  <w:footnote w:type="continuationSeparator" w:id="0">
    <w:p w14:paraId="41B9D55D" w14:textId="77777777" w:rsidR="009615ED" w:rsidRDefault="009615ED" w:rsidP="001B6EB4">
      <w:pPr>
        <w:spacing w:after="0" w:line="240" w:lineRule="auto"/>
      </w:pPr>
      <w:r>
        <w:continuationSeparator/>
      </w:r>
    </w:p>
  </w:footnote>
  <w:footnote w:type="continuationNotice" w:id="1">
    <w:p w14:paraId="26F5E141" w14:textId="77777777" w:rsidR="009615ED" w:rsidRDefault="009615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71657" w14:textId="2C92CF77" w:rsidR="001B6EB4" w:rsidRDefault="001B6EB4" w:rsidP="001B6EB4">
    <w:pPr>
      <w:pStyle w:val="Kopfzeile"/>
      <w:jc w:val="right"/>
    </w:pPr>
    <w:r>
      <w:rPr>
        <w:noProof/>
      </w:rPr>
      <w:drawing>
        <wp:inline distT="0" distB="0" distL="0" distR="0" wp14:anchorId="172DCD2B" wp14:editId="5324A24B">
          <wp:extent cx="1541255" cy="1080000"/>
          <wp:effectExtent l="0" t="0" r="0" b="0"/>
          <wp:docPr id="2025629774" name="Grafik 2025629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F0C8F"/>
    <w:multiLevelType w:val="hybridMultilevel"/>
    <w:tmpl w:val="89EA39C8"/>
    <w:lvl w:ilvl="0" w:tplc="A4C6B3B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1313458"/>
    <w:multiLevelType w:val="hybridMultilevel"/>
    <w:tmpl w:val="8374575C"/>
    <w:lvl w:ilvl="0" w:tplc="F2CC0716">
      <w:numFmt w:val="bullet"/>
      <w:lvlText w:val="-"/>
      <w:lvlJc w:val="left"/>
      <w:pPr>
        <w:ind w:left="1470" w:hanging="360"/>
      </w:pPr>
      <w:rPr>
        <w:rFonts w:ascii="Calibri" w:eastAsiaTheme="minorHAnsi" w:hAnsi="Calibri" w:cs="Calibri" w:hint="default"/>
      </w:rPr>
    </w:lvl>
    <w:lvl w:ilvl="1" w:tplc="04070003" w:tentative="1">
      <w:start w:val="1"/>
      <w:numFmt w:val="bullet"/>
      <w:lvlText w:val="o"/>
      <w:lvlJc w:val="left"/>
      <w:pPr>
        <w:ind w:left="1845" w:hanging="360"/>
      </w:pPr>
      <w:rPr>
        <w:rFonts w:ascii="Courier New" w:hAnsi="Courier New" w:cs="Courier New" w:hint="default"/>
      </w:rPr>
    </w:lvl>
    <w:lvl w:ilvl="2" w:tplc="04070005" w:tentative="1">
      <w:start w:val="1"/>
      <w:numFmt w:val="bullet"/>
      <w:lvlText w:val=""/>
      <w:lvlJc w:val="left"/>
      <w:pPr>
        <w:ind w:left="2565" w:hanging="360"/>
      </w:pPr>
      <w:rPr>
        <w:rFonts w:ascii="Wingdings" w:hAnsi="Wingdings" w:hint="default"/>
      </w:rPr>
    </w:lvl>
    <w:lvl w:ilvl="3" w:tplc="04070001" w:tentative="1">
      <w:start w:val="1"/>
      <w:numFmt w:val="bullet"/>
      <w:lvlText w:val=""/>
      <w:lvlJc w:val="left"/>
      <w:pPr>
        <w:ind w:left="3285" w:hanging="360"/>
      </w:pPr>
      <w:rPr>
        <w:rFonts w:ascii="Symbol" w:hAnsi="Symbol" w:hint="default"/>
      </w:rPr>
    </w:lvl>
    <w:lvl w:ilvl="4" w:tplc="04070003" w:tentative="1">
      <w:start w:val="1"/>
      <w:numFmt w:val="bullet"/>
      <w:lvlText w:val="o"/>
      <w:lvlJc w:val="left"/>
      <w:pPr>
        <w:ind w:left="4005" w:hanging="360"/>
      </w:pPr>
      <w:rPr>
        <w:rFonts w:ascii="Courier New" w:hAnsi="Courier New" w:cs="Courier New" w:hint="default"/>
      </w:rPr>
    </w:lvl>
    <w:lvl w:ilvl="5" w:tplc="04070005" w:tentative="1">
      <w:start w:val="1"/>
      <w:numFmt w:val="bullet"/>
      <w:lvlText w:val=""/>
      <w:lvlJc w:val="left"/>
      <w:pPr>
        <w:ind w:left="4725" w:hanging="360"/>
      </w:pPr>
      <w:rPr>
        <w:rFonts w:ascii="Wingdings" w:hAnsi="Wingdings" w:hint="default"/>
      </w:rPr>
    </w:lvl>
    <w:lvl w:ilvl="6" w:tplc="04070001" w:tentative="1">
      <w:start w:val="1"/>
      <w:numFmt w:val="bullet"/>
      <w:lvlText w:val=""/>
      <w:lvlJc w:val="left"/>
      <w:pPr>
        <w:ind w:left="5445" w:hanging="360"/>
      </w:pPr>
      <w:rPr>
        <w:rFonts w:ascii="Symbol" w:hAnsi="Symbol" w:hint="default"/>
      </w:rPr>
    </w:lvl>
    <w:lvl w:ilvl="7" w:tplc="04070003" w:tentative="1">
      <w:start w:val="1"/>
      <w:numFmt w:val="bullet"/>
      <w:lvlText w:val="o"/>
      <w:lvlJc w:val="left"/>
      <w:pPr>
        <w:ind w:left="6165" w:hanging="360"/>
      </w:pPr>
      <w:rPr>
        <w:rFonts w:ascii="Courier New" w:hAnsi="Courier New" w:cs="Courier New" w:hint="default"/>
      </w:rPr>
    </w:lvl>
    <w:lvl w:ilvl="8" w:tplc="04070005" w:tentative="1">
      <w:start w:val="1"/>
      <w:numFmt w:val="bullet"/>
      <w:lvlText w:val=""/>
      <w:lvlJc w:val="left"/>
      <w:pPr>
        <w:ind w:left="6885" w:hanging="360"/>
      </w:pPr>
      <w:rPr>
        <w:rFonts w:ascii="Wingdings" w:hAnsi="Wingdings" w:hint="default"/>
      </w:rPr>
    </w:lvl>
  </w:abstractNum>
  <w:abstractNum w:abstractNumId="2" w15:restartNumberingAfterBreak="0">
    <w:nsid w:val="439319E2"/>
    <w:multiLevelType w:val="hybridMultilevel"/>
    <w:tmpl w:val="463AAAB0"/>
    <w:lvl w:ilvl="0" w:tplc="F2CC0716">
      <w:numFmt w:val="bullet"/>
      <w:lvlText w:val="-"/>
      <w:lvlJc w:val="left"/>
      <w:pPr>
        <w:ind w:left="1065" w:hanging="360"/>
      </w:pPr>
      <w:rPr>
        <w:rFonts w:ascii="Calibri" w:eastAsiaTheme="minorHAnsi" w:hAnsi="Calibri" w:cs="Calibri"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3" w15:restartNumberingAfterBreak="0">
    <w:nsid w:val="4BBB7D7E"/>
    <w:multiLevelType w:val="hybridMultilevel"/>
    <w:tmpl w:val="36549D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3B55D6E"/>
    <w:multiLevelType w:val="hybridMultilevel"/>
    <w:tmpl w:val="9A508E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61B775B"/>
    <w:multiLevelType w:val="hybridMultilevel"/>
    <w:tmpl w:val="8B3E70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7672BEF"/>
    <w:multiLevelType w:val="hybridMultilevel"/>
    <w:tmpl w:val="87A8CB72"/>
    <w:lvl w:ilvl="0" w:tplc="04070003">
      <w:start w:val="1"/>
      <w:numFmt w:val="bullet"/>
      <w:lvlText w:val="o"/>
      <w:lvlJc w:val="left"/>
      <w:pPr>
        <w:ind w:left="1065" w:hanging="360"/>
      </w:pPr>
      <w:rPr>
        <w:rFonts w:ascii="Courier New" w:hAnsi="Courier New" w:cs="Courier New" w:hint="default"/>
      </w:rPr>
    </w:lvl>
    <w:lvl w:ilvl="1" w:tplc="FFFFFFFF" w:tentative="1">
      <w:start w:val="1"/>
      <w:numFmt w:val="bullet"/>
      <w:lvlText w:val="o"/>
      <w:lvlJc w:val="left"/>
      <w:pPr>
        <w:ind w:left="1785" w:hanging="360"/>
      </w:pPr>
      <w:rPr>
        <w:rFonts w:ascii="Courier New" w:hAnsi="Courier New" w:cs="Courier New" w:hint="default"/>
      </w:rPr>
    </w:lvl>
    <w:lvl w:ilvl="2" w:tplc="FFFFFFFF" w:tentative="1">
      <w:start w:val="1"/>
      <w:numFmt w:val="bullet"/>
      <w:lvlText w:val=""/>
      <w:lvlJc w:val="left"/>
      <w:pPr>
        <w:ind w:left="2505" w:hanging="360"/>
      </w:pPr>
      <w:rPr>
        <w:rFonts w:ascii="Wingdings" w:hAnsi="Wingdings" w:hint="default"/>
      </w:rPr>
    </w:lvl>
    <w:lvl w:ilvl="3" w:tplc="FFFFFFFF" w:tentative="1">
      <w:start w:val="1"/>
      <w:numFmt w:val="bullet"/>
      <w:lvlText w:val=""/>
      <w:lvlJc w:val="left"/>
      <w:pPr>
        <w:ind w:left="3225" w:hanging="360"/>
      </w:pPr>
      <w:rPr>
        <w:rFonts w:ascii="Symbol" w:hAnsi="Symbol" w:hint="default"/>
      </w:rPr>
    </w:lvl>
    <w:lvl w:ilvl="4" w:tplc="FFFFFFFF" w:tentative="1">
      <w:start w:val="1"/>
      <w:numFmt w:val="bullet"/>
      <w:lvlText w:val="o"/>
      <w:lvlJc w:val="left"/>
      <w:pPr>
        <w:ind w:left="3945" w:hanging="360"/>
      </w:pPr>
      <w:rPr>
        <w:rFonts w:ascii="Courier New" w:hAnsi="Courier New" w:cs="Courier New" w:hint="default"/>
      </w:rPr>
    </w:lvl>
    <w:lvl w:ilvl="5" w:tplc="FFFFFFFF" w:tentative="1">
      <w:start w:val="1"/>
      <w:numFmt w:val="bullet"/>
      <w:lvlText w:val=""/>
      <w:lvlJc w:val="left"/>
      <w:pPr>
        <w:ind w:left="4665" w:hanging="360"/>
      </w:pPr>
      <w:rPr>
        <w:rFonts w:ascii="Wingdings" w:hAnsi="Wingdings" w:hint="default"/>
      </w:rPr>
    </w:lvl>
    <w:lvl w:ilvl="6" w:tplc="FFFFFFFF" w:tentative="1">
      <w:start w:val="1"/>
      <w:numFmt w:val="bullet"/>
      <w:lvlText w:val=""/>
      <w:lvlJc w:val="left"/>
      <w:pPr>
        <w:ind w:left="5385" w:hanging="360"/>
      </w:pPr>
      <w:rPr>
        <w:rFonts w:ascii="Symbol" w:hAnsi="Symbol" w:hint="default"/>
      </w:rPr>
    </w:lvl>
    <w:lvl w:ilvl="7" w:tplc="FFFFFFFF" w:tentative="1">
      <w:start w:val="1"/>
      <w:numFmt w:val="bullet"/>
      <w:lvlText w:val="o"/>
      <w:lvlJc w:val="left"/>
      <w:pPr>
        <w:ind w:left="6105" w:hanging="360"/>
      </w:pPr>
      <w:rPr>
        <w:rFonts w:ascii="Courier New" w:hAnsi="Courier New" w:cs="Courier New" w:hint="default"/>
      </w:rPr>
    </w:lvl>
    <w:lvl w:ilvl="8" w:tplc="FFFFFFFF" w:tentative="1">
      <w:start w:val="1"/>
      <w:numFmt w:val="bullet"/>
      <w:lvlText w:val=""/>
      <w:lvlJc w:val="left"/>
      <w:pPr>
        <w:ind w:left="6825" w:hanging="360"/>
      </w:pPr>
      <w:rPr>
        <w:rFonts w:ascii="Wingdings" w:hAnsi="Wingdings" w:hint="default"/>
      </w:rPr>
    </w:lvl>
  </w:abstractNum>
  <w:abstractNum w:abstractNumId="7" w15:restartNumberingAfterBreak="0">
    <w:nsid w:val="70344FFE"/>
    <w:multiLevelType w:val="hybridMultilevel"/>
    <w:tmpl w:val="D8804ADC"/>
    <w:lvl w:ilvl="0" w:tplc="7CF0A04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325398969">
    <w:abstractNumId w:val="7"/>
  </w:num>
  <w:num w:numId="2" w16cid:durableId="1641837636">
    <w:abstractNumId w:val="3"/>
  </w:num>
  <w:num w:numId="3" w16cid:durableId="2040154882">
    <w:abstractNumId w:val="5"/>
  </w:num>
  <w:num w:numId="4" w16cid:durableId="319314112">
    <w:abstractNumId w:val="4"/>
  </w:num>
  <w:num w:numId="5" w16cid:durableId="218825517">
    <w:abstractNumId w:val="0"/>
  </w:num>
  <w:num w:numId="6" w16cid:durableId="1860122207">
    <w:abstractNumId w:val="2"/>
  </w:num>
  <w:num w:numId="7" w16cid:durableId="1720784233">
    <w:abstractNumId w:val="1"/>
  </w:num>
  <w:num w:numId="8" w16cid:durableId="663583543">
    <w:abstractNumId w:val="6"/>
  </w:num>
  <w:num w:numId="9" w16cid:durableId="19812313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48C"/>
    <w:rsid w:val="00013122"/>
    <w:rsid w:val="00023E8C"/>
    <w:rsid w:val="00033724"/>
    <w:rsid w:val="00035D41"/>
    <w:rsid w:val="000377D3"/>
    <w:rsid w:val="00044F11"/>
    <w:rsid w:val="00045548"/>
    <w:rsid w:val="0006603F"/>
    <w:rsid w:val="000869CC"/>
    <w:rsid w:val="000A2A89"/>
    <w:rsid w:val="000B006D"/>
    <w:rsid w:val="000B1144"/>
    <w:rsid w:val="000D05D3"/>
    <w:rsid w:val="000D1DE9"/>
    <w:rsid w:val="000D33EC"/>
    <w:rsid w:val="000D3C35"/>
    <w:rsid w:val="000E11E3"/>
    <w:rsid w:val="00122476"/>
    <w:rsid w:val="0012777D"/>
    <w:rsid w:val="001413F5"/>
    <w:rsid w:val="00146698"/>
    <w:rsid w:val="00147B8F"/>
    <w:rsid w:val="00147BE6"/>
    <w:rsid w:val="00160C72"/>
    <w:rsid w:val="00166B1C"/>
    <w:rsid w:val="001861C5"/>
    <w:rsid w:val="001A4275"/>
    <w:rsid w:val="001B5339"/>
    <w:rsid w:val="001B6EB4"/>
    <w:rsid w:val="001C505F"/>
    <w:rsid w:val="001F1F72"/>
    <w:rsid w:val="001F2137"/>
    <w:rsid w:val="00204129"/>
    <w:rsid w:val="002100CA"/>
    <w:rsid w:val="00222230"/>
    <w:rsid w:val="002376C1"/>
    <w:rsid w:val="00241E19"/>
    <w:rsid w:val="00241F50"/>
    <w:rsid w:val="00256176"/>
    <w:rsid w:val="0026772E"/>
    <w:rsid w:val="002701D5"/>
    <w:rsid w:val="0027513D"/>
    <w:rsid w:val="00280BC4"/>
    <w:rsid w:val="00287CEF"/>
    <w:rsid w:val="002A12AC"/>
    <w:rsid w:val="002A77CC"/>
    <w:rsid w:val="002C0F0A"/>
    <w:rsid w:val="002C2F2B"/>
    <w:rsid w:val="002D0FEE"/>
    <w:rsid w:val="002D176B"/>
    <w:rsid w:val="002E1E70"/>
    <w:rsid w:val="002E3DCF"/>
    <w:rsid w:val="0032005F"/>
    <w:rsid w:val="003319CE"/>
    <w:rsid w:val="00346150"/>
    <w:rsid w:val="00365E6C"/>
    <w:rsid w:val="003A3787"/>
    <w:rsid w:val="003A53A6"/>
    <w:rsid w:val="003B5C3D"/>
    <w:rsid w:val="003C369A"/>
    <w:rsid w:val="003D7F4F"/>
    <w:rsid w:val="003F5CD4"/>
    <w:rsid w:val="00401BDB"/>
    <w:rsid w:val="0040272A"/>
    <w:rsid w:val="00407D90"/>
    <w:rsid w:val="004113F2"/>
    <w:rsid w:val="00411F07"/>
    <w:rsid w:val="0043311A"/>
    <w:rsid w:val="00444EE4"/>
    <w:rsid w:val="004467BB"/>
    <w:rsid w:val="00455530"/>
    <w:rsid w:val="00463287"/>
    <w:rsid w:val="004659D6"/>
    <w:rsid w:val="00467658"/>
    <w:rsid w:val="0048278A"/>
    <w:rsid w:val="00491B44"/>
    <w:rsid w:val="0049401B"/>
    <w:rsid w:val="004A28AE"/>
    <w:rsid w:val="004C6345"/>
    <w:rsid w:val="004C75C2"/>
    <w:rsid w:val="004D0653"/>
    <w:rsid w:val="004F7317"/>
    <w:rsid w:val="00547ED5"/>
    <w:rsid w:val="005728D4"/>
    <w:rsid w:val="0057607C"/>
    <w:rsid w:val="00577833"/>
    <w:rsid w:val="00577EA5"/>
    <w:rsid w:val="0058782E"/>
    <w:rsid w:val="005A4B9D"/>
    <w:rsid w:val="005D7515"/>
    <w:rsid w:val="005E2FC8"/>
    <w:rsid w:val="005E7892"/>
    <w:rsid w:val="00606CCF"/>
    <w:rsid w:val="00634B78"/>
    <w:rsid w:val="006758E6"/>
    <w:rsid w:val="00677619"/>
    <w:rsid w:val="0069193B"/>
    <w:rsid w:val="006961F4"/>
    <w:rsid w:val="006B6D51"/>
    <w:rsid w:val="006C2230"/>
    <w:rsid w:val="006C6203"/>
    <w:rsid w:val="006D6CE6"/>
    <w:rsid w:val="0071146F"/>
    <w:rsid w:val="00730C87"/>
    <w:rsid w:val="00737A18"/>
    <w:rsid w:val="0074699F"/>
    <w:rsid w:val="00766C86"/>
    <w:rsid w:val="00772D06"/>
    <w:rsid w:val="00774861"/>
    <w:rsid w:val="007803A6"/>
    <w:rsid w:val="007958EA"/>
    <w:rsid w:val="007A0B12"/>
    <w:rsid w:val="007B1ED4"/>
    <w:rsid w:val="007B631D"/>
    <w:rsid w:val="007C2BB5"/>
    <w:rsid w:val="0082426A"/>
    <w:rsid w:val="008345F6"/>
    <w:rsid w:val="00844CF0"/>
    <w:rsid w:val="00864340"/>
    <w:rsid w:val="00870D0D"/>
    <w:rsid w:val="00871D1A"/>
    <w:rsid w:val="0088531D"/>
    <w:rsid w:val="0089186D"/>
    <w:rsid w:val="00891FD9"/>
    <w:rsid w:val="00892D01"/>
    <w:rsid w:val="00893F82"/>
    <w:rsid w:val="008A6939"/>
    <w:rsid w:val="008A6EBD"/>
    <w:rsid w:val="008B66BB"/>
    <w:rsid w:val="008B7C64"/>
    <w:rsid w:val="008F423F"/>
    <w:rsid w:val="00903EBE"/>
    <w:rsid w:val="00911464"/>
    <w:rsid w:val="00911F9A"/>
    <w:rsid w:val="00915360"/>
    <w:rsid w:val="00921128"/>
    <w:rsid w:val="00934354"/>
    <w:rsid w:val="009575BB"/>
    <w:rsid w:val="00960C6A"/>
    <w:rsid w:val="00961501"/>
    <w:rsid w:val="009615ED"/>
    <w:rsid w:val="009701A4"/>
    <w:rsid w:val="00991023"/>
    <w:rsid w:val="00995BFF"/>
    <w:rsid w:val="009A35E5"/>
    <w:rsid w:val="009A4AFF"/>
    <w:rsid w:val="009B1745"/>
    <w:rsid w:val="009C3310"/>
    <w:rsid w:val="009C548C"/>
    <w:rsid w:val="009C7D1D"/>
    <w:rsid w:val="009E22B5"/>
    <w:rsid w:val="009E530C"/>
    <w:rsid w:val="009F19A7"/>
    <w:rsid w:val="009F364D"/>
    <w:rsid w:val="009F42F1"/>
    <w:rsid w:val="009F44B2"/>
    <w:rsid w:val="009F546E"/>
    <w:rsid w:val="00A07537"/>
    <w:rsid w:val="00A256F3"/>
    <w:rsid w:val="00A51BB8"/>
    <w:rsid w:val="00A55062"/>
    <w:rsid w:val="00A62E35"/>
    <w:rsid w:val="00A74692"/>
    <w:rsid w:val="00AA2661"/>
    <w:rsid w:val="00AB3FA3"/>
    <w:rsid w:val="00AB4B15"/>
    <w:rsid w:val="00AB623C"/>
    <w:rsid w:val="00AC3697"/>
    <w:rsid w:val="00AD74D1"/>
    <w:rsid w:val="00B17897"/>
    <w:rsid w:val="00B31FE3"/>
    <w:rsid w:val="00B4017D"/>
    <w:rsid w:val="00B41A5F"/>
    <w:rsid w:val="00B42122"/>
    <w:rsid w:val="00B453AB"/>
    <w:rsid w:val="00B57A8A"/>
    <w:rsid w:val="00B9153B"/>
    <w:rsid w:val="00BA7389"/>
    <w:rsid w:val="00BB3EC8"/>
    <w:rsid w:val="00BD560B"/>
    <w:rsid w:val="00BE1639"/>
    <w:rsid w:val="00BE1B6B"/>
    <w:rsid w:val="00BE32B4"/>
    <w:rsid w:val="00BF232E"/>
    <w:rsid w:val="00C04D1F"/>
    <w:rsid w:val="00C054DB"/>
    <w:rsid w:val="00C14D96"/>
    <w:rsid w:val="00C17761"/>
    <w:rsid w:val="00C24584"/>
    <w:rsid w:val="00C30F16"/>
    <w:rsid w:val="00C418BC"/>
    <w:rsid w:val="00C65043"/>
    <w:rsid w:val="00C85D80"/>
    <w:rsid w:val="00C91D47"/>
    <w:rsid w:val="00CE1A38"/>
    <w:rsid w:val="00CE2D99"/>
    <w:rsid w:val="00CE4790"/>
    <w:rsid w:val="00CF3B83"/>
    <w:rsid w:val="00D1672A"/>
    <w:rsid w:val="00D322EF"/>
    <w:rsid w:val="00D420B3"/>
    <w:rsid w:val="00D76C80"/>
    <w:rsid w:val="00D86655"/>
    <w:rsid w:val="00DB4DB1"/>
    <w:rsid w:val="00E0275A"/>
    <w:rsid w:val="00E03757"/>
    <w:rsid w:val="00E2072A"/>
    <w:rsid w:val="00E21F5F"/>
    <w:rsid w:val="00E303FD"/>
    <w:rsid w:val="00E404C4"/>
    <w:rsid w:val="00E40D91"/>
    <w:rsid w:val="00E52084"/>
    <w:rsid w:val="00E53E02"/>
    <w:rsid w:val="00E845AF"/>
    <w:rsid w:val="00E949F7"/>
    <w:rsid w:val="00EA0922"/>
    <w:rsid w:val="00EA44F6"/>
    <w:rsid w:val="00EC6D9C"/>
    <w:rsid w:val="00ED0A5D"/>
    <w:rsid w:val="00ED290B"/>
    <w:rsid w:val="00EF0F6A"/>
    <w:rsid w:val="00EF11A6"/>
    <w:rsid w:val="00F15C1E"/>
    <w:rsid w:val="00F15DFA"/>
    <w:rsid w:val="00F26180"/>
    <w:rsid w:val="00F26F7C"/>
    <w:rsid w:val="00F5220C"/>
    <w:rsid w:val="00F5614D"/>
    <w:rsid w:val="00F82AEE"/>
    <w:rsid w:val="00F87D75"/>
    <w:rsid w:val="00FF1B7B"/>
    <w:rsid w:val="00FF1FBB"/>
    <w:rsid w:val="00FF4764"/>
    <w:rsid w:val="35577297"/>
    <w:rsid w:val="6A583D34"/>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9DA68"/>
  <w15:chartTrackingRefBased/>
  <w15:docId w15:val="{82BECD29-0AAB-46C2-96F7-49FFE3EE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C548C"/>
    <w:pPr>
      <w:ind w:left="720"/>
      <w:contextualSpacing/>
    </w:pPr>
  </w:style>
  <w:style w:type="character" w:customStyle="1" w:styleId="normaltextrun">
    <w:name w:val="normaltextrun"/>
    <w:basedOn w:val="Absatz-Standardschriftart"/>
    <w:rsid w:val="009C548C"/>
  </w:style>
  <w:style w:type="character" w:customStyle="1" w:styleId="eop">
    <w:name w:val="eop"/>
    <w:basedOn w:val="Absatz-Standardschriftart"/>
    <w:rsid w:val="009C548C"/>
  </w:style>
  <w:style w:type="character" w:styleId="Fett">
    <w:name w:val="Strong"/>
    <w:basedOn w:val="Absatz-Standardschriftart"/>
    <w:uiPriority w:val="22"/>
    <w:qFormat/>
    <w:rsid w:val="003C369A"/>
    <w:rPr>
      <w:b/>
      <w:bCs/>
    </w:rPr>
  </w:style>
  <w:style w:type="paragraph" w:styleId="Kopfzeile">
    <w:name w:val="header"/>
    <w:basedOn w:val="Standard"/>
    <w:link w:val="KopfzeileZchn"/>
    <w:uiPriority w:val="99"/>
    <w:unhideWhenUsed/>
    <w:rsid w:val="001B6EB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B6EB4"/>
  </w:style>
  <w:style w:type="paragraph" w:styleId="Fuzeile">
    <w:name w:val="footer"/>
    <w:basedOn w:val="Standard"/>
    <w:link w:val="FuzeileZchn"/>
    <w:uiPriority w:val="99"/>
    <w:unhideWhenUsed/>
    <w:rsid w:val="001B6EB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B6EB4"/>
  </w:style>
  <w:style w:type="character" w:styleId="Hyperlink">
    <w:name w:val="Hyperlink"/>
    <w:basedOn w:val="Absatz-Standardschriftart"/>
    <w:uiPriority w:val="99"/>
    <w:unhideWhenUsed/>
    <w:rsid w:val="00BB3EC8"/>
    <w:rPr>
      <w:color w:val="0563C1" w:themeColor="hyperlink"/>
      <w:u w:val="single"/>
    </w:rPr>
  </w:style>
  <w:style w:type="character" w:styleId="NichtaufgelsteErwhnung">
    <w:name w:val="Unresolved Mention"/>
    <w:basedOn w:val="Absatz-Standardschriftart"/>
    <w:uiPriority w:val="99"/>
    <w:semiHidden/>
    <w:unhideWhenUsed/>
    <w:rsid w:val="00BB3EC8"/>
    <w:rPr>
      <w:color w:val="605E5C"/>
      <w:shd w:val="clear" w:color="auto" w:fill="E1DFDD"/>
    </w:rPr>
  </w:style>
  <w:style w:type="paragraph" w:styleId="StandardWeb">
    <w:name w:val="Normal (Web)"/>
    <w:basedOn w:val="Standard"/>
    <w:uiPriority w:val="99"/>
    <w:unhideWhenUsed/>
    <w:rsid w:val="0071146F"/>
    <w:pPr>
      <w:spacing w:before="100" w:beforeAutospacing="1" w:after="100" w:afterAutospacing="1" w:line="240" w:lineRule="auto"/>
    </w:pPr>
    <w:rPr>
      <w:rFonts w:ascii="Times New Roman" w:eastAsia="Times New Roman" w:hAnsi="Times New Roman" w:cs="Times New Roman"/>
      <w:kern w:val="0"/>
      <w:sz w:val="24"/>
      <w:szCs w:val="24"/>
      <w:lang w:val="de-AT" w:eastAsia="de-DE"/>
      <w14:ligatures w14:val="none"/>
    </w:rPr>
  </w:style>
  <w:style w:type="character" w:styleId="BesuchterLink">
    <w:name w:val="FollowedHyperlink"/>
    <w:basedOn w:val="Absatz-Standardschriftart"/>
    <w:uiPriority w:val="99"/>
    <w:semiHidden/>
    <w:unhideWhenUsed/>
    <w:rsid w:val="0043311A"/>
    <w:rPr>
      <w:color w:val="954F72" w:themeColor="followedHyperlink"/>
      <w:u w:val="single"/>
    </w:rPr>
  </w:style>
  <w:style w:type="paragraph" w:styleId="berarbeitung">
    <w:name w:val="Revision"/>
    <w:hidden/>
    <w:uiPriority w:val="99"/>
    <w:semiHidden/>
    <w:rsid w:val="00E53E02"/>
    <w:pPr>
      <w:spacing w:after="0" w:line="240" w:lineRule="auto"/>
    </w:pPr>
  </w:style>
  <w:style w:type="character" w:styleId="Kommentarzeichen">
    <w:name w:val="annotation reference"/>
    <w:basedOn w:val="Absatz-Standardschriftart"/>
    <w:uiPriority w:val="99"/>
    <w:semiHidden/>
    <w:unhideWhenUsed/>
    <w:rsid w:val="00AA2661"/>
    <w:rPr>
      <w:sz w:val="16"/>
      <w:szCs w:val="16"/>
    </w:rPr>
  </w:style>
  <w:style w:type="paragraph" w:styleId="Kommentartext">
    <w:name w:val="annotation text"/>
    <w:basedOn w:val="Standard"/>
    <w:link w:val="KommentartextZchn"/>
    <w:uiPriority w:val="99"/>
    <w:semiHidden/>
    <w:unhideWhenUsed/>
    <w:rsid w:val="00AA2661"/>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A2661"/>
    <w:rPr>
      <w:sz w:val="20"/>
      <w:szCs w:val="20"/>
    </w:rPr>
  </w:style>
  <w:style w:type="paragraph" w:styleId="Kommentarthema">
    <w:name w:val="annotation subject"/>
    <w:basedOn w:val="Kommentartext"/>
    <w:next w:val="Kommentartext"/>
    <w:link w:val="KommentarthemaZchn"/>
    <w:uiPriority w:val="99"/>
    <w:semiHidden/>
    <w:unhideWhenUsed/>
    <w:rsid w:val="00AA2661"/>
    <w:rPr>
      <w:b/>
      <w:bCs/>
    </w:rPr>
  </w:style>
  <w:style w:type="character" w:customStyle="1" w:styleId="KommentarthemaZchn">
    <w:name w:val="Kommentarthema Zchn"/>
    <w:basedOn w:val="KommentartextZchn"/>
    <w:link w:val="Kommentarthema"/>
    <w:uiPriority w:val="99"/>
    <w:semiHidden/>
    <w:rsid w:val="00AA26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50879">
      <w:bodyDiv w:val="1"/>
      <w:marLeft w:val="0"/>
      <w:marRight w:val="0"/>
      <w:marTop w:val="0"/>
      <w:marBottom w:val="0"/>
      <w:divBdr>
        <w:top w:val="none" w:sz="0" w:space="0" w:color="auto"/>
        <w:left w:val="none" w:sz="0" w:space="0" w:color="auto"/>
        <w:bottom w:val="none" w:sz="0" w:space="0" w:color="auto"/>
        <w:right w:val="none" w:sz="0" w:space="0" w:color="auto"/>
      </w:divBdr>
    </w:div>
    <w:div w:id="702287105">
      <w:bodyDiv w:val="1"/>
      <w:marLeft w:val="0"/>
      <w:marRight w:val="0"/>
      <w:marTop w:val="0"/>
      <w:marBottom w:val="0"/>
      <w:divBdr>
        <w:top w:val="none" w:sz="0" w:space="0" w:color="auto"/>
        <w:left w:val="none" w:sz="0" w:space="0" w:color="auto"/>
        <w:bottom w:val="none" w:sz="0" w:space="0" w:color="auto"/>
        <w:right w:val="none" w:sz="0" w:space="0" w:color="auto"/>
      </w:divBdr>
    </w:div>
    <w:div w:id="1402555089">
      <w:bodyDiv w:val="1"/>
      <w:marLeft w:val="0"/>
      <w:marRight w:val="0"/>
      <w:marTop w:val="0"/>
      <w:marBottom w:val="0"/>
      <w:divBdr>
        <w:top w:val="none" w:sz="0" w:space="0" w:color="auto"/>
        <w:left w:val="none" w:sz="0" w:space="0" w:color="auto"/>
        <w:bottom w:val="none" w:sz="0" w:space="0" w:color="auto"/>
        <w:right w:val="none" w:sz="0" w:space="0" w:color="auto"/>
      </w:divBdr>
    </w:div>
    <w:div w:id="202115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ege.at/wissenschaft/10-ernaehrungsregeln-der-oeg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glo.at/rezept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ozialministerium.at/Themen/Gesundheit/Ern%C3%A4hrung/%C3%96sterreichische-Ern%C3%A4hrungsempfehlungen-NEU.htm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ozialministerium.at/Themen/Gesundheit/Ern%C3%A4hrung/%C3%96sterreichische-Ern%C3%A4hrungsempfehlungen-NEU.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5AC3F31219CF449E0A2567EBCFB596" ma:contentTypeVersion="18" ma:contentTypeDescription="Ein neues Dokument erstellen." ma:contentTypeScope="" ma:versionID="78e8d596e68dff55b985cdf0b6c3933d">
  <xsd:schema xmlns:xsd="http://www.w3.org/2001/XMLSchema" xmlns:xs="http://www.w3.org/2001/XMLSchema" xmlns:p="http://schemas.microsoft.com/office/2006/metadata/properties" xmlns:ns2="1342f84e-2a8f-48d5-8afe-ae81838e0ec6" xmlns:ns3="bd3f9230-6711-4598-90f2-be2b63b9d10a" targetNamespace="http://schemas.microsoft.com/office/2006/metadata/properties" ma:root="true" ma:fieldsID="13cbcb26699718ba3a23778046038426" ns2:_="" ns3:_="">
    <xsd:import namespace="1342f84e-2a8f-48d5-8afe-ae81838e0ec6"/>
    <xsd:import namespace="bd3f9230-6711-4598-90f2-be2b63b9d1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f84e-2a8f-48d5-8afe-ae81838e0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af4bfd21-b83a-4fe7-b32a-294baaa1e2a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3f9230-6711-4598-90f2-be2b63b9d10a" elementFormDefault="qualified">
    <xsd:import namespace="http://schemas.microsoft.com/office/2006/documentManagement/types"/>
    <xsd:import namespace="http://schemas.microsoft.com/office/infopath/2007/PartnerControls"/>
    <xsd:element name="SharedWithUsers" ma:index="1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75e258e8-4ba8-4c0b-b2f8-1cc24a49f194}" ma:internalName="TaxCatchAll" ma:showField="CatchAllData" ma:web="bd3f9230-6711-4598-90f2-be2b63b9d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42f84e-2a8f-48d5-8afe-ae81838e0ec6">
      <Terms xmlns="http://schemas.microsoft.com/office/infopath/2007/PartnerControls"/>
    </lcf76f155ced4ddcb4097134ff3c332f>
    <TaxCatchAll xmlns="bd3f9230-6711-4598-90f2-be2b63b9d10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83304F-AF1E-49A1-9B6F-A6A0BCD9F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f84e-2a8f-48d5-8afe-ae81838e0ec6"/>
    <ds:schemaRef ds:uri="bd3f9230-6711-4598-90f2-be2b63b9d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1DE1EC-67E3-4756-B366-C1F068C9E5F2}">
  <ds:schemaRefs>
    <ds:schemaRef ds:uri="http://schemas.microsoft.com/office/2006/metadata/properties"/>
    <ds:schemaRef ds:uri="http://schemas.microsoft.com/office/infopath/2007/PartnerControls"/>
    <ds:schemaRef ds:uri="1342f84e-2a8f-48d5-8afe-ae81838e0ec6"/>
    <ds:schemaRef ds:uri="bd3f9230-6711-4598-90f2-be2b63b9d10a"/>
  </ds:schemaRefs>
</ds:datastoreItem>
</file>

<file path=customXml/itemProps3.xml><?xml version="1.0" encoding="utf-8"?>
<ds:datastoreItem xmlns:ds="http://schemas.openxmlformats.org/officeDocument/2006/customXml" ds:itemID="{F47BD5AA-674B-433E-9A43-F8D81D32CF78}">
  <ds:schemaRefs>
    <ds:schemaRef ds:uri="http://schemas.openxmlformats.org/officeDocument/2006/bibliography"/>
  </ds:schemaRefs>
</ds:datastoreItem>
</file>

<file path=customXml/itemProps4.xml><?xml version="1.0" encoding="utf-8"?>
<ds:datastoreItem xmlns:ds="http://schemas.openxmlformats.org/officeDocument/2006/customXml" ds:itemID="{07F56E31-0A4F-4FA9-9B3A-D292BFD62F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875</Words>
  <Characters>5513</Characters>
  <Application>Microsoft Office Word</Application>
  <DocSecurity>0</DocSecurity>
  <Lines>45</Lines>
  <Paragraphs>12</Paragraphs>
  <ScaleCrop>false</ScaleCrop>
  <Company/>
  <LinksUpToDate>false</LinksUpToDate>
  <CharactersWithSpaces>6376</CharactersWithSpaces>
  <SharedDoc>false</SharedDoc>
  <HLinks>
    <vt:vector size="24" baseType="variant">
      <vt:variant>
        <vt:i4>7798833</vt:i4>
      </vt:variant>
      <vt:variant>
        <vt:i4>9</vt:i4>
      </vt:variant>
      <vt:variant>
        <vt:i4>0</vt:i4>
      </vt:variant>
      <vt:variant>
        <vt:i4>5</vt:i4>
      </vt:variant>
      <vt:variant>
        <vt:lpwstr>https://www.sozialministerium.at/Themen/Gesundheit/Ern%C3%A4hrung/%C3%96sterreichische-Ern%C3%A4hrungsempfehlungen-NEU.html</vt:lpwstr>
      </vt:variant>
      <vt:variant>
        <vt:lpwstr/>
      </vt:variant>
      <vt:variant>
        <vt:i4>7143520</vt:i4>
      </vt:variant>
      <vt:variant>
        <vt:i4>6</vt:i4>
      </vt:variant>
      <vt:variant>
        <vt:i4>0</vt:i4>
      </vt:variant>
      <vt:variant>
        <vt:i4>5</vt:i4>
      </vt:variant>
      <vt:variant>
        <vt:lpwstr>https://www.oege.at/wissenschaft/10-ernaehrungsregeln-der-oege/</vt:lpwstr>
      </vt:variant>
      <vt:variant>
        <vt:lpwstr/>
      </vt:variant>
      <vt:variant>
        <vt:i4>7995495</vt:i4>
      </vt:variant>
      <vt:variant>
        <vt:i4>3</vt:i4>
      </vt:variant>
      <vt:variant>
        <vt:i4>0</vt:i4>
      </vt:variant>
      <vt:variant>
        <vt:i4>5</vt:i4>
      </vt:variant>
      <vt:variant>
        <vt:lpwstr>https://www.iglo.at/rezepte</vt:lpwstr>
      </vt:variant>
      <vt:variant>
        <vt:lpwstr/>
      </vt:variant>
      <vt:variant>
        <vt:i4>7798833</vt:i4>
      </vt:variant>
      <vt:variant>
        <vt:i4>0</vt:i4>
      </vt:variant>
      <vt:variant>
        <vt:i4>0</vt:i4>
      </vt:variant>
      <vt:variant>
        <vt:i4>5</vt:i4>
      </vt:variant>
      <vt:variant>
        <vt:lpwstr>https://www.sozialministerium.at/Themen/Gesundheit/Ern%C3%A4hrung/%C3%96sterreichische-Ern%C3%A4hrungsempfehlungen-NEU.html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Fend, Miriam</dc:creator>
  <cp:keywords/>
  <dc:description/>
  <cp:lastModifiedBy>Benutzer1</cp:lastModifiedBy>
  <cp:revision>3</cp:revision>
  <dcterms:created xsi:type="dcterms:W3CDTF">2025-02-21T11:00:00Z</dcterms:created>
  <dcterms:modified xsi:type="dcterms:W3CDTF">2025-02-21T11:00:00Z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0x0101007D5AC3F31219CF449E0A2567EBCFB596</vt:lpwstr>
  </property>
  <property fmtid="{D5CDD505-2E9C-101B-9397-08002B2CF9AE}" pid="3" name="MediaServiceImageTags">
    <vt:lpwstr/>
  </property>
</Properties>
</file>