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8FA28" w14:textId="67F4AA49" w:rsidR="009C17CF" w:rsidRPr="009C6FEA" w:rsidRDefault="00A92679" w:rsidP="009C17CF">
      <w:pPr>
        <w:jc w:val="both"/>
        <w:rPr>
          <w:rFonts w:ascii="Arial" w:hAnsi="Arial" w:cs="Arial"/>
          <w:b/>
        </w:rPr>
      </w:pPr>
      <w:r>
        <w:rPr>
          <w:rFonts w:ascii="Arial" w:hAnsi="Arial" w:cs="Arial"/>
          <w:b/>
        </w:rPr>
        <w:t xml:space="preserve">Auch zuhause: </w:t>
      </w:r>
      <w:r w:rsidR="00DA1DB3">
        <w:rPr>
          <w:rFonts w:ascii="Arial" w:hAnsi="Arial" w:cs="Arial"/>
          <w:b/>
        </w:rPr>
        <w:t>Einfrieren</w:t>
      </w:r>
      <w:r>
        <w:rPr>
          <w:rFonts w:ascii="Arial" w:hAnsi="Arial" w:cs="Arial"/>
          <w:b/>
        </w:rPr>
        <w:t xml:space="preserve"> ist bevorzugte </w:t>
      </w:r>
      <w:r w:rsidR="00A003F5">
        <w:rPr>
          <w:rFonts w:ascii="Arial" w:hAnsi="Arial" w:cs="Arial"/>
          <w:b/>
        </w:rPr>
        <w:t>Methode der</w:t>
      </w:r>
      <w:r w:rsidR="00DA1DB3">
        <w:rPr>
          <w:rFonts w:ascii="Arial" w:hAnsi="Arial" w:cs="Arial"/>
          <w:b/>
        </w:rPr>
        <w:t xml:space="preserve"> Haltbarmach</w:t>
      </w:r>
      <w:r w:rsidR="00A003F5">
        <w:rPr>
          <w:rFonts w:ascii="Arial" w:hAnsi="Arial" w:cs="Arial"/>
          <w:b/>
        </w:rPr>
        <w:t>ung</w:t>
      </w:r>
    </w:p>
    <w:p w14:paraId="146F3786" w14:textId="77777777" w:rsidR="0068266F" w:rsidRPr="009C6FEA" w:rsidRDefault="0068266F" w:rsidP="009C17CF">
      <w:pPr>
        <w:jc w:val="both"/>
        <w:rPr>
          <w:rFonts w:ascii="Arial" w:hAnsi="Arial" w:cs="Arial"/>
          <w:b/>
        </w:rPr>
      </w:pPr>
    </w:p>
    <w:p w14:paraId="4867E338" w14:textId="69452E8C" w:rsidR="00DA1DB3" w:rsidRPr="00DA1DB3" w:rsidRDefault="00251CD4" w:rsidP="7D202CCF">
      <w:pPr>
        <w:spacing w:line="280" w:lineRule="atLeast"/>
        <w:jc w:val="both"/>
        <w:rPr>
          <w:rFonts w:ascii="Arial" w:hAnsi="Arial" w:cs="Arial"/>
          <w:b/>
          <w:bCs/>
          <w:color w:val="FF0000"/>
          <w:sz w:val="20"/>
          <w:szCs w:val="20"/>
        </w:rPr>
      </w:pPr>
      <w:r w:rsidRPr="7D202CCF">
        <w:rPr>
          <w:rFonts w:ascii="Arial" w:hAnsi="Arial" w:cs="Arial"/>
          <w:b/>
          <w:bCs/>
          <w:sz w:val="20"/>
          <w:szCs w:val="20"/>
        </w:rPr>
        <w:t xml:space="preserve">Lebensmittel zu </w:t>
      </w:r>
      <w:proofErr w:type="gramStart"/>
      <w:r w:rsidRPr="7D202CCF">
        <w:rPr>
          <w:rFonts w:ascii="Arial" w:hAnsi="Arial" w:cs="Arial"/>
          <w:b/>
          <w:bCs/>
          <w:sz w:val="20"/>
          <w:szCs w:val="20"/>
        </w:rPr>
        <w:t>konservieren</w:t>
      </w:r>
      <w:proofErr w:type="gramEnd"/>
      <w:r w:rsidRPr="7D202CCF">
        <w:rPr>
          <w:rFonts w:ascii="Arial" w:hAnsi="Arial" w:cs="Arial"/>
          <w:b/>
          <w:bCs/>
          <w:sz w:val="20"/>
          <w:szCs w:val="20"/>
        </w:rPr>
        <w:t xml:space="preserve"> liegt in Österreich stark im Trend. 93 Prozent</w:t>
      </w:r>
      <w:r w:rsidR="009E51F5" w:rsidRPr="7D202CCF">
        <w:rPr>
          <w:rFonts w:ascii="Arial" w:hAnsi="Arial" w:cs="Arial"/>
          <w:b/>
          <w:bCs/>
          <w:sz w:val="20"/>
          <w:szCs w:val="20"/>
        </w:rPr>
        <w:t xml:space="preserve"> der Haushalte machen Nahrungsmittel in irgendeiner Form haltbar</w:t>
      </w:r>
      <w:r w:rsidR="27F6BBE7" w:rsidRPr="7D202CCF">
        <w:rPr>
          <w:rFonts w:ascii="Arial" w:hAnsi="Arial" w:cs="Arial"/>
          <w:b/>
          <w:bCs/>
          <w:sz w:val="20"/>
          <w:szCs w:val="20"/>
        </w:rPr>
        <w:t>.</w:t>
      </w:r>
      <w:r w:rsidR="009E51F5" w:rsidRPr="7D202CCF">
        <w:rPr>
          <w:rFonts w:ascii="Arial" w:hAnsi="Arial" w:cs="Arial"/>
          <w:b/>
          <w:bCs/>
          <w:sz w:val="20"/>
          <w:szCs w:val="20"/>
        </w:rPr>
        <w:t xml:space="preserve"> Einfrieren ist die </w:t>
      </w:r>
      <w:r w:rsidR="00DA1DB3" w:rsidRPr="7D202CCF">
        <w:rPr>
          <w:rFonts w:ascii="Arial" w:hAnsi="Arial" w:cs="Arial"/>
          <w:b/>
          <w:bCs/>
          <w:sz w:val="20"/>
          <w:szCs w:val="20"/>
        </w:rPr>
        <w:t>mit Abstand beliebteste Methode</w:t>
      </w:r>
      <w:r w:rsidR="0051660B" w:rsidRPr="7D202CCF">
        <w:rPr>
          <w:rFonts w:ascii="Arial" w:hAnsi="Arial" w:cs="Arial"/>
          <w:b/>
          <w:bCs/>
          <w:sz w:val="20"/>
          <w:szCs w:val="20"/>
        </w:rPr>
        <w:t xml:space="preserve">. </w:t>
      </w:r>
      <w:r w:rsidR="007E72B8" w:rsidRPr="7D202CCF">
        <w:rPr>
          <w:rFonts w:ascii="Arial" w:hAnsi="Arial" w:cs="Arial"/>
          <w:b/>
          <w:bCs/>
          <w:sz w:val="20"/>
          <w:szCs w:val="20"/>
        </w:rPr>
        <w:t xml:space="preserve">Über 50-Jährige </w:t>
      </w:r>
      <w:r w:rsidR="00610FF7" w:rsidRPr="7D202CCF">
        <w:rPr>
          <w:rFonts w:ascii="Arial" w:hAnsi="Arial" w:cs="Arial"/>
          <w:b/>
          <w:bCs/>
          <w:sz w:val="20"/>
          <w:szCs w:val="20"/>
        </w:rPr>
        <w:t>sind bei Einfrieren, Einkochen und Co. am aktivsten</w:t>
      </w:r>
      <w:r w:rsidR="00D42764" w:rsidRPr="7D202CCF">
        <w:rPr>
          <w:rFonts w:ascii="Arial" w:hAnsi="Arial" w:cs="Arial"/>
          <w:b/>
          <w:bCs/>
          <w:sz w:val="20"/>
          <w:szCs w:val="20"/>
        </w:rPr>
        <w:t>. Auch a</w:t>
      </w:r>
      <w:r w:rsidR="00B611C8">
        <w:rPr>
          <w:rFonts w:ascii="Arial" w:hAnsi="Arial" w:cs="Arial"/>
          <w:b/>
          <w:bCs/>
          <w:sz w:val="20"/>
          <w:szCs w:val="20"/>
        </w:rPr>
        <w:t>uf dem Land</w:t>
      </w:r>
      <w:r w:rsidR="00D42764" w:rsidRPr="7D202CCF">
        <w:rPr>
          <w:rFonts w:ascii="Arial" w:hAnsi="Arial" w:cs="Arial"/>
          <w:b/>
          <w:bCs/>
          <w:sz w:val="20"/>
          <w:szCs w:val="20"/>
        </w:rPr>
        <w:t xml:space="preserve"> wird vermehrt für den späteren Verzehr konserviert. </w:t>
      </w:r>
    </w:p>
    <w:p w14:paraId="1256BA63" w14:textId="77777777" w:rsidR="009C17CF" w:rsidRPr="00B656F6" w:rsidRDefault="009C17CF" w:rsidP="009C17CF">
      <w:pPr>
        <w:spacing w:line="280" w:lineRule="atLeast"/>
        <w:jc w:val="both"/>
        <w:rPr>
          <w:rFonts w:ascii="Arial" w:hAnsi="Arial" w:cs="Arial"/>
          <w:b/>
          <w:sz w:val="20"/>
          <w:szCs w:val="20"/>
        </w:rPr>
      </w:pPr>
    </w:p>
    <w:p w14:paraId="57D0F106" w14:textId="370BC808" w:rsidR="0057486F" w:rsidRDefault="009C17CF" w:rsidP="00DA1DB3">
      <w:pPr>
        <w:pStyle w:val="StandardWeb"/>
        <w:spacing w:before="0" w:beforeAutospacing="0" w:after="225" w:afterAutospacing="0" w:line="280" w:lineRule="atLeast"/>
        <w:rPr>
          <w:rFonts w:ascii="Arial" w:eastAsiaTheme="minorHAnsi" w:hAnsi="Arial" w:cs="Arial"/>
          <w:bCs/>
          <w:sz w:val="20"/>
          <w:szCs w:val="20"/>
          <w:lang w:eastAsia="en-US"/>
        </w:rPr>
      </w:pPr>
      <w:r w:rsidRPr="00E2169B">
        <w:rPr>
          <w:rFonts w:ascii="Arial" w:eastAsiaTheme="minorHAnsi" w:hAnsi="Arial" w:cs="Arial"/>
          <w:b/>
          <w:bCs/>
          <w:sz w:val="20"/>
          <w:szCs w:val="20"/>
          <w:lang w:eastAsia="en-US"/>
        </w:rPr>
        <w:t xml:space="preserve">Wien, </w:t>
      </w:r>
      <w:r w:rsidR="00E542E8">
        <w:rPr>
          <w:rFonts w:ascii="Arial" w:eastAsiaTheme="minorHAnsi" w:hAnsi="Arial" w:cs="Arial"/>
          <w:b/>
          <w:bCs/>
          <w:sz w:val="20"/>
          <w:szCs w:val="20"/>
          <w:lang w:eastAsia="en-US"/>
        </w:rPr>
        <w:t>2. Juli</w:t>
      </w:r>
      <w:r w:rsidRPr="00E2169B">
        <w:rPr>
          <w:rFonts w:ascii="Arial" w:eastAsiaTheme="minorHAnsi" w:hAnsi="Arial" w:cs="Arial"/>
          <w:b/>
          <w:bCs/>
          <w:sz w:val="20"/>
          <w:szCs w:val="20"/>
          <w:lang w:eastAsia="en-US"/>
        </w:rPr>
        <w:t xml:space="preserve"> 202</w:t>
      </w:r>
      <w:r w:rsidR="005F2780" w:rsidRPr="00E2169B">
        <w:rPr>
          <w:rFonts w:ascii="Arial" w:eastAsiaTheme="minorHAnsi" w:hAnsi="Arial" w:cs="Arial"/>
          <w:b/>
          <w:bCs/>
          <w:sz w:val="20"/>
          <w:szCs w:val="20"/>
          <w:lang w:eastAsia="en-US"/>
        </w:rPr>
        <w:t>4</w:t>
      </w:r>
      <w:r w:rsidRPr="00B159AE">
        <w:rPr>
          <w:rFonts w:ascii="Arial" w:eastAsiaTheme="minorHAnsi" w:hAnsi="Arial" w:cs="Arial"/>
          <w:bCs/>
          <w:sz w:val="20"/>
          <w:szCs w:val="20"/>
          <w:lang w:eastAsia="en-US"/>
        </w:rPr>
        <w:t xml:space="preserve"> </w:t>
      </w:r>
      <w:r w:rsidR="0057486F">
        <w:rPr>
          <w:rFonts w:ascii="Arial" w:eastAsiaTheme="minorHAnsi" w:hAnsi="Arial" w:cs="Arial"/>
          <w:bCs/>
          <w:sz w:val="20"/>
          <w:szCs w:val="20"/>
          <w:lang w:eastAsia="en-US"/>
        </w:rPr>
        <w:t xml:space="preserve">– Lebensmittel </w:t>
      </w:r>
      <w:r w:rsidR="007D294F">
        <w:rPr>
          <w:rFonts w:ascii="Arial" w:eastAsiaTheme="minorHAnsi" w:hAnsi="Arial" w:cs="Arial"/>
          <w:bCs/>
          <w:sz w:val="20"/>
          <w:szCs w:val="20"/>
          <w:lang w:eastAsia="en-US"/>
        </w:rPr>
        <w:t>zu konservieren</w:t>
      </w:r>
      <w:r w:rsidR="0057486F">
        <w:rPr>
          <w:rFonts w:ascii="Arial" w:eastAsiaTheme="minorHAnsi" w:hAnsi="Arial" w:cs="Arial"/>
          <w:bCs/>
          <w:sz w:val="20"/>
          <w:szCs w:val="20"/>
          <w:lang w:eastAsia="en-US"/>
        </w:rPr>
        <w:t xml:space="preserve"> </w:t>
      </w:r>
      <w:r w:rsidR="00B73598">
        <w:rPr>
          <w:rFonts w:ascii="Arial" w:eastAsiaTheme="minorHAnsi" w:hAnsi="Arial" w:cs="Arial"/>
          <w:bCs/>
          <w:sz w:val="20"/>
          <w:szCs w:val="20"/>
          <w:lang w:eastAsia="en-US"/>
        </w:rPr>
        <w:t xml:space="preserve">war für Menschen schon immer wichtig. </w:t>
      </w:r>
      <w:r w:rsidR="000B1B9C">
        <w:rPr>
          <w:rFonts w:ascii="Arial" w:eastAsiaTheme="minorHAnsi" w:hAnsi="Arial" w:cs="Arial"/>
          <w:bCs/>
          <w:sz w:val="20"/>
          <w:szCs w:val="20"/>
          <w:lang w:eastAsia="en-US"/>
        </w:rPr>
        <w:t xml:space="preserve">Doch auch </w:t>
      </w:r>
      <w:r w:rsidR="00DF4315">
        <w:rPr>
          <w:rFonts w:ascii="Arial" w:eastAsiaTheme="minorHAnsi" w:hAnsi="Arial" w:cs="Arial"/>
          <w:bCs/>
          <w:sz w:val="20"/>
          <w:szCs w:val="20"/>
          <w:lang w:eastAsia="en-US"/>
        </w:rPr>
        <w:t xml:space="preserve">heute, wo fast alles zu jeder Jahreszeit </w:t>
      </w:r>
      <w:r w:rsidR="007D294F">
        <w:rPr>
          <w:rFonts w:ascii="Arial" w:eastAsiaTheme="minorHAnsi" w:hAnsi="Arial" w:cs="Arial"/>
          <w:bCs/>
          <w:sz w:val="20"/>
          <w:szCs w:val="20"/>
          <w:lang w:eastAsia="en-US"/>
        </w:rPr>
        <w:t>zu kaufen ist</w:t>
      </w:r>
      <w:r w:rsidR="00DF4315">
        <w:rPr>
          <w:rFonts w:ascii="Arial" w:eastAsiaTheme="minorHAnsi" w:hAnsi="Arial" w:cs="Arial"/>
          <w:bCs/>
          <w:sz w:val="20"/>
          <w:szCs w:val="20"/>
          <w:lang w:eastAsia="en-US"/>
        </w:rPr>
        <w:t xml:space="preserve">, </w:t>
      </w:r>
      <w:r w:rsidR="007D294F">
        <w:rPr>
          <w:rFonts w:ascii="Arial" w:eastAsiaTheme="minorHAnsi" w:hAnsi="Arial" w:cs="Arial"/>
          <w:bCs/>
          <w:sz w:val="20"/>
          <w:szCs w:val="20"/>
          <w:lang w:eastAsia="en-US"/>
        </w:rPr>
        <w:t>hat das Haltbarmachen eine</w:t>
      </w:r>
      <w:r w:rsidR="000B1B9C">
        <w:rPr>
          <w:rFonts w:ascii="Arial" w:eastAsiaTheme="minorHAnsi" w:hAnsi="Arial" w:cs="Arial"/>
          <w:bCs/>
          <w:sz w:val="20"/>
          <w:szCs w:val="20"/>
          <w:lang w:eastAsia="en-US"/>
        </w:rPr>
        <w:t>n sehr</w:t>
      </w:r>
      <w:r w:rsidR="007D294F">
        <w:rPr>
          <w:rFonts w:ascii="Arial" w:eastAsiaTheme="minorHAnsi" w:hAnsi="Arial" w:cs="Arial"/>
          <w:bCs/>
          <w:sz w:val="20"/>
          <w:szCs w:val="20"/>
          <w:lang w:eastAsia="en-US"/>
        </w:rPr>
        <w:t xml:space="preserve"> hohen Stellenwert </w:t>
      </w:r>
      <w:r w:rsidR="00690695">
        <w:rPr>
          <w:rFonts w:ascii="Arial" w:eastAsiaTheme="minorHAnsi" w:hAnsi="Arial" w:cs="Arial"/>
          <w:bCs/>
          <w:sz w:val="20"/>
          <w:szCs w:val="20"/>
          <w:lang w:eastAsia="en-US"/>
        </w:rPr>
        <w:t xml:space="preserve">in den österreichischen Haushalten. </w:t>
      </w:r>
      <w:r w:rsidR="007D294F">
        <w:rPr>
          <w:rFonts w:ascii="Arial" w:eastAsiaTheme="minorHAnsi" w:hAnsi="Arial" w:cs="Arial"/>
          <w:bCs/>
          <w:sz w:val="20"/>
          <w:szCs w:val="20"/>
          <w:lang w:eastAsia="en-US"/>
        </w:rPr>
        <w:t xml:space="preserve">Wie die iglo Trendstudie unter 1.000 Befragten zeigt, </w:t>
      </w:r>
      <w:r w:rsidR="00211F7E">
        <w:rPr>
          <w:rFonts w:ascii="Arial" w:eastAsiaTheme="minorHAnsi" w:hAnsi="Arial" w:cs="Arial"/>
          <w:bCs/>
          <w:sz w:val="20"/>
          <w:szCs w:val="20"/>
          <w:lang w:eastAsia="en-US"/>
        </w:rPr>
        <w:t>sind 9 von 10 unserer Landsleute eifrig dabei,</w:t>
      </w:r>
      <w:r w:rsidR="005B6FD6">
        <w:rPr>
          <w:rFonts w:ascii="Arial" w:eastAsiaTheme="minorHAnsi" w:hAnsi="Arial" w:cs="Arial"/>
          <w:bCs/>
          <w:sz w:val="20"/>
          <w:szCs w:val="20"/>
          <w:lang w:eastAsia="en-US"/>
        </w:rPr>
        <w:t xml:space="preserve"> Nahrungsmittel unter anderem</w:t>
      </w:r>
      <w:r w:rsidR="00211F7E">
        <w:rPr>
          <w:rFonts w:ascii="Arial" w:eastAsiaTheme="minorHAnsi" w:hAnsi="Arial" w:cs="Arial"/>
          <w:bCs/>
          <w:sz w:val="20"/>
          <w:szCs w:val="20"/>
          <w:lang w:eastAsia="en-US"/>
        </w:rPr>
        <w:t xml:space="preserve"> </w:t>
      </w:r>
      <w:r w:rsidR="005B6FD6">
        <w:rPr>
          <w:rFonts w:ascii="Arial" w:eastAsiaTheme="minorHAnsi" w:hAnsi="Arial" w:cs="Arial"/>
          <w:bCs/>
          <w:sz w:val="20"/>
          <w:szCs w:val="20"/>
          <w:lang w:eastAsia="en-US"/>
        </w:rPr>
        <w:t>einzufrieren, einzukochen oder einzulegen.</w:t>
      </w:r>
      <w:r w:rsidR="00BD4681">
        <w:rPr>
          <w:rFonts w:ascii="Arial" w:eastAsiaTheme="minorHAnsi" w:hAnsi="Arial" w:cs="Arial"/>
          <w:bCs/>
          <w:sz w:val="20"/>
          <w:szCs w:val="20"/>
          <w:lang w:eastAsia="en-US"/>
        </w:rPr>
        <w:t xml:space="preserve"> </w:t>
      </w:r>
      <w:r w:rsidR="00586DB3">
        <w:rPr>
          <w:rFonts w:ascii="Arial" w:eastAsiaTheme="minorHAnsi" w:hAnsi="Arial" w:cs="Arial"/>
          <w:bCs/>
          <w:sz w:val="20"/>
          <w:szCs w:val="20"/>
          <w:lang w:eastAsia="en-US"/>
        </w:rPr>
        <w:t xml:space="preserve">Die beliebteste Methode ist das Einfrieren, die weit vor dem Einkochen liegt. </w:t>
      </w:r>
    </w:p>
    <w:p w14:paraId="5DBBAFA7" w14:textId="697862F0" w:rsidR="00DA1DB3" w:rsidRPr="00B159AE" w:rsidRDefault="005B6FD6" w:rsidP="00DA1DB3">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Einfrieren ist klare Nummer Eins</w:t>
      </w:r>
    </w:p>
    <w:p w14:paraId="0F3BD076" w14:textId="176798AE" w:rsidR="00E354F5" w:rsidRPr="000B5E57" w:rsidRDefault="005B6FD6" w:rsidP="000B5E57">
      <w:pPr>
        <w:pStyle w:val="StandardWeb"/>
        <w:spacing w:before="0" w:beforeAutospacing="0" w:after="225" w:afterAutospacing="0" w:line="280" w:lineRule="atLeast"/>
        <w:rPr>
          <w:rFonts w:ascii="Arial" w:eastAsiaTheme="minorHAnsi" w:hAnsi="Arial" w:cs="Arial"/>
          <w:sz w:val="20"/>
          <w:szCs w:val="20"/>
          <w:lang w:eastAsia="en-US"/>
        </w:rPr>
      </w:pPr>
      <w:r>
        <w:rPr>
          <w:rFonts w:ascii="Arial" w:eastAsiaTheme="minorHAnsi" w:hAnsi="Arial" w:cs="Arial"/>
          <w:sz w:val="20"/>
          <w:szCs w:val="20"/>
          <w:lang w:eastAsia="en-US"/>
        </w:rPr>
        <w:t>Die Nase vorne</w:t>
      </w:r>
      <w:r w:rsidR="003B78B5">
        <w:rPr>
          <w:rFonts w:ascii="Arial" w:eastAsiaTheme="minorHAnsi" w:hAnsi="Arial" w:cs="Arial"/>
          <w:sz w:val="20"/>
          <w:szCs w:val="20"/>
          <w:lang w:eastAsia="en-US"/>
        </w:rPr>
        <w:t xml:space="preserve">, wenn es darum geht, Lebensmittel haltbar zu machen, hat </w:t>
      </w:r>
      <w:r w:rsidR="00681469">
        <w:rPr>
          <w:rFonts w:ascii="Arial" w:eastAsiaTheme="minorHAnsi" w:hAnsi="Arial" w:cs="Arial"/>
          <w:sz w:val="20"/>
          <w:szCs w:val="20"/>
          <w:lang w:eastAsia="en-US"/>
        </w:rPr>
        <w:t xml:space="preserve">hierzulande </w:t>
      </w:r>
      <w:r w:rsidR="003B78B5">
        <w:rPr>
          <w:rFonts w:ascii="Arial" w:eastAsiaTheme="minorHAnsi" w:hAnsi="Arial" w:cs="Arial"/>
          <w:sz w:val="20"/>
          <w:szCs w:val="20"/>
          <w:lang w:eastAsia="en-US"/>
        </w:rPr>
        <w:t>das Einfrieren.</w:t>
      </w:r>
      <w:r w:rsidR="00D937CF">
        <w:rPr>
          <w:rFonts w:ascii="Arial" w:eastAsiaTheme="minorHAnsi" w:hAnsi="Arial" w:cs="Arial"/>
          <w:sz w:val="20"/>
          <w:szCs w:val="20"/>
          <w:lang w:eastAsia="en-US"/>
        </w:rPr>
        <w:t xml:space="preserve"> Dank </w:t>
      </w:r>
      <w:r w:rsidR="00D931E2">
        <w:rPr>
          <w:rFonts w:ascii="Arial" w:eastAsiaTheme="minorHAnsi" w:hAnsi="Arial" w:cs="Arial"/>
          <w:sz w:val="20"/>
          <w:szCs w:val="20"/>
          <w:lang w:eastAsia="en-US"/>
        </w:rPr>
        <w:t>Tiefkühlfach oder -gerät einfach umzusetzen</w:t>
      </w:r>
      <w:r w:rsidR="00E73CC6">
        <w:rPr>
          <w:rFonts w:ascii="Arial" w:eastAsiaTheme="minorHAnsi" w:hAnsi="Arial" w:cs="Arial"/>
          <w:sz w:val="20"/>
          <w:szCs w:val="20"/>
          <w:lang w:eastAsia="en-US"/>
        </w:rPr>
        <w:t>,</w:t>
      </w:r>
      <w:r w:rsidR="00D931E2">
        <w:rPr>
          <w:rFonts w:ascii="Arial" w:eastAsiaTheme="minorHAnsi" w:hAnsi="Arial" w:cs="Arial"/>
          <w:sz w:val="20"/>
          <w:szCs w:val="20"/>
          <w:lang w:eastAsia="en-US"/>
        </w:rPr>
        <w:t xml:space="preserve"> ist es </w:t>
      </w:r>
      <w:r w:rsidR="009D3D5A">
        <w:rPr>
          <w:rFonts w:ascii="Arial" w:eastAsiaTheme="minorHAnsi" w:hAnsi="Arial" w:cs="Arial"/>
          <w:sz w:val="20"/>
          <w:szCs w:val="20"/>
          <w:lang w:eastAsia="en-US"/>
        </w:rPr>
        <w:t>für 9 von 10 Personen</w:t>
      </w:r>
      <w:r w:rsidR="00334C7B">
        <w:rPr>
          <w:rFonts w:ascii="Arial" w:eastAsiaTheme="minorHAnsi" w:hAnsi="Arial" w:cs="Arial"/>
          <w:sz w:val="20"/>
          <w:szCs w:val="20"/>
          <w:lang w:eastAsia="en-US"/>
        </w:rPr>
        <w:t xml:space="preserve"> (89 Prozent)</w:t>
      </w:r>
      <w:r w:rsidR="009D3D5A">
        <w:rPr>
          <w:rFonts w:ascii="Arial" w:eastAsiaTheme="minorHAnsi" w:hAnsi="Arial" w:cs="Arial"/>
          <w:sz w:val="20"/>
          <w:szCs w:val="20"/>
          <w:lang w:eastAsia="en-US"/>
        </w:rPr>
        <w:t xml:space="preserve"> die Methode der Wahl</w:t>
      </w:r>
      <w:r w:rsidR="00E73CC6">
        <w:rPr>
          <w:rFonts w:ascii="Arial" w:eastAsiaTheme="minorHAnsi" w:hAnsi="Arial" w:cs="Arial"/>
          <w:sz w:val="20"/>
          <w:szCs w:val="20"/>
          <w:lang w:eastAsia="en-US"/>
        </w:rPr>
        <w:t>.</w:t>
      </w:r>
      <w:r w:rsidR="00B40209">
        <w:rPr>
          <w:rFonts w:ascii="Arial" w:eastAsiaTheme="minorHAnsi" w:hAnsi="Arial" w:cs="Arial"/>
          <w:sz w:val="20"/>
          <w:szCs w:val="20"/>
          <w:lang w:eastAsia="en-US"/>
        </w:rPr>
        <w:t xml:space="preserve"> </w:t>
      </w:r>
      <w:r w:rsidR="00E73CC6">
        <w:rPr>
          <w:rFonts w:ascii="Arial" w:eastAsiaTheme="minorHAnsi" w:hAnsi="Arial" w:cs="Arial"/>
          <w:sz w:val="20"/>
          <w:szCs w:val="20"/>
          <w:lang w:eastAsia="en-US"/>
        </w:rPr>
        <w:t>I</w:t>
      </w:r>
      <w:r w:rsidR="00653EDE">
        <w:rPr>
          <w:rFonts w:ascii="Arial" w:eastAsiaTheme="minorHAnsi" w:hAnsi="Arial" w:cs="Arial"/>
          <w:sz w:val="20"/>
          <w:szCs w:val="20"/>
          <w:lang w:eastAsia="en-US"/>
        </w:rPr>
        <w:t xml:space="preserve">m Bundesländervergleich </w:t>
      </w:r>
      <w:r w:rsidR="00E73CC6">
        <w:rPr>
          <w:rFonts w:ascii="Arial" w:eastAsiaTheme="minorHAnsi" w:hAnsi="Arial" w:cs="Arial"/>
          <w:sz w:val="20"/>
          <w:szCs w:val="20"/>
          <w:lang w:eastAsia="en-US"/>
        </w:rPr>
        <w:t xml:space="preserve">sind die Kärntner </w:t>
      </w:r>
      <w:r w:rsidR="00653EDE">
        <w:rPr>
          <w:rFonts w:ascii="Arial" w:eastAsiaTheme="minorHAnsi" w:hAnsi="Arial" w:cs="Arial"/>
          <w:sz w:val="20"/>
          <w:szCs w:val="20"/>
          <w:lang w:eastAsia="en-US"/>
        </w:rPr>
        <w:t>Spitzenreiter (97 Prozent</w:t>
      </w:r>
      <w:r w:rsidR="00B40209">
        <w:rPr>
          <w:rFonts w:ascii="Arial" w:eastAsiaTheme="minorHAnsi" w:hAnsi="Arial" w:cs="Arial"/>
          <w:sz w:val="20"/>
          <w:szCs w:val="20"/>
          <w:lang w:eastAsia="en-US"/>
        </w:rPr>
        <w:t>)</w:t>
      </w:r>
      <w:r w:rsidR="00653EDE">
        <w:rPr>
          <w:rFonts w:ascii="Arial" w:eastAsiaTheme="minorHAnsi" w:hAnsi="Arial" w:cs="Arial"/>
          <w:sz w:val="20"/>
          <w:szCs w:val="20"/>
          <w:lang w:eastAsia="en-US"/>
        </w:rPr>
        <w:t xml:space="preserve">. </w:t>
      </w:r>
      <w:r w:rsidR="0063774E" w:rsidRPr="000B5E57">
        <w:rPr>
          <w:rFonts w:ascii="Arial" w:eastAsiaTheme="minorHAnsi" w:hAnsi="Arial" w:cs="Arial"/>
          <w:sz w:val="20"/>
          <w:szCs w:val="20"/>
          <w:lang w:eastAsia="en-US"/>
        </w:rPr>
        <w:t xml:space="preserve">Damit liegt </w:t>
      </w:r>
      <w:r w:rsidR="007E0EC9">
        <w:rPr>
          <w:rFonts w:ascii="Arial" w:eastAsiaTheme="minorHAnsi" w:hAnsi="Arial" w:cs="Arial"/>
          <w:sz w:val="20"/>
          <w:szCs w:val="20"/>
          <w:lang w:eastAsia="en-US"/>
        </w:rPr>
        <w:t>das natürliche Haltbarmachen durch tiefe Temperaturen</w:t>
      </w:r>
      <w:r w:rsidR="0063774E" w:rsidRPr="000B5E57">
        <w:rPr>
          <w:rFonts w:ascii="Arial" w:eastAsiaTheme="minorHAnsi" w:hAnsi="Arial" w:cs="Arial"/>
          <w:sz w:val="20"/>
          <w:szCs w:val="20"/>
          <w:lang w:eastAsia="en-US"/>
        </w:rPr>
        <w:t xml:space="preserve"> deutlich vor </w:t>
      </w:r>
      <w:r w:rsidR="00755F69" w:rsidRPr="000B5E57">
        <w:rPr>
          <w:rFonts w:ascii="Arial" w:eastAsiaTheme="minorHAnsi" w:hAnsi="Arial" w:cs="Arial"/>
          <w:sz w:val="20"/>
          <w:szCs w:val="20"/>
          <w:lang w:eastAsia="en-US"/>
        </w:rPr>
        <w:t>dem Einkochen</w:t>
      </w:r>
      <w:r w:rsidR="00C71A08" w:rsidRPr="000B5E57">
        <w:rPr>
          <w:rFonts w:ascii="Arial" w:eastAsiaTheme="minorHAnsi" w:hAnsi="Arial" w:cs="Arial"/>
          <w:sz w:val="20"/>
          <w:szCs w:val="20"/>
          <w:lang w:eastAsia="en-US"/>
        </w:rPr>
        <w:t xml:space="preserve"> (42 Prozent</w:t>
      </w:r>
      <w:r w:rsidR="00B40209">
        <w:rPr>
          <w:rFonts w:ascii="Arial" w:eastAsiaTheme="minorHAnsi" w:hAnsi="Arial" w:cs="Arial"/>
          <w:sz w:val="20"/>
          <w:szCs w:val="20"/>
          <w:lang w:eastAsia="en-US"/>
        </w:rPr>
        <w:t xml:space="preserve">) – auch </w:t>
      </w:r>
      <w:r w:rsidR="0054555D">
        <w:rPr>
          <w:rFonts w:ascii="Arial" w:eastAsiaTheme="minorHAnsi" w:hAnsi="Arial" w:cs="Arial"/>
          <w:sz w:val="20"/>
          <w:szCs w:val="20"/>
          <w:lang w:eastAsia="en-US"/>
        </w:rPr>
        <w:t xml:space="preserve">wenn in machen Haushalten im Sommer gefühlt Tonnen von Obst zu Marmelade verarbeitet werden. Auf </w:t>
      </w:r>
      <w:r w:rsidR="00E16B36">
        <w:rPr>
          <w:rFonts w:ascii="Arial" w:eastAsiaTheme="minorHAnsi" w:hAnsi="Arial" w:cs="Arial"/>
          <w:sz w:val="20"/>
          <w:szCs w:val="20"/>
          <w:lang w:eastAsia="en-US"/>
        </w:rPr>
        <w:t xml:space="preserve">den dritten Platz schafft es </w:t>
      </w:r>
      <w:r w:rsidR="0010294B">
        <w:rPr>
          <w:rFonts w:ascii="Arial" w:eastAsiaTheme="minorHAnsi" w:hAnsi="Arial" w:cs="Arial"/>
          <w:sz w:val="20"/>
          <w:szCs w:val="20"/>
          <w:lang w:eastAsia="en-US"/>
        </w:rPr>
        <w:t>der</w:t>
      </w:r>
      <w:r w:rsidR="00E16B36">
        <w:rPr>
          <w:rFonts w:ascii="Arial" w:eastAsiaTheme="minorHAnsi" w:hAnsi="Arial" w:cs="Arial"/>
          <w:sz w:val="20"/>
          <w:szCs w:val="20"/>
          <w:lang w:eastAsia="en-US"/>
        </w:rPr>
        <w:t xml:space="preserve"> </w:t>
      </w:r>
      <w:r w:rsidR="00B40209">
        <w:rPr>
          <w:rFonts w:ascii="Arial" w:eastAsiaTheme="minorHAnsi" w:hAnsi="Arial" w:cs="Arial"/>
          <w:sz w:val="20"/>
          <w:szCs w:val="20"/>
          <w:lang w:eastAsia="en-US"/>
        </w:rPr>
        <w:t xml:space="preserve">in der (Spitzen)Gastronomie </w:t>
      </w:r>
      <w:r w:rsidR="0010294B">
        <w:rPr>
          <w:rFonts w:ascii="Arial" w:eastAsiaTheme="minorHAnsi" w:hAnsi="Arial" w:cs="Arial"/>
          <w:sz w:val="20"/>
          <w:szCs w:val="20"/>
          <w:lang w:eastAsia="en-US"/>
        </w:rPr>
        <w:t xml:space="preserve">schon lange angekommene Trend des </w:t>
      </w:r>
      <w:r w:rsidR="00755F69" w:rsidRPr="000B5E57">
        <w:rPr>
          <w:rFonts w:ascii="Arial" w:eastAsiaTheme="minorHAnsi" w:hAnsi="Arial" w:cs="Arial"/>
          <w:sz w:val="20"/>
          <w:szCs w:val="20"/>
          <w:lang w:eastAsia="en-US"/>
        </w:rPr>
        <w:t>Fermentieren</w:t>
      </w:r>
      <w:r w:rsidR="0010294B">
        <w:rPr>
          <w:rFonts w:ascii="Arial" w:eastAsiaTheme="minorHAnsi" w:hAnsi="Arial" w:cs="Arial"/>
          <w:sz w:val="20"/>
          <w:szCs w:val="20"/>
          <w:lang w:eastAsia="en-US"/>
        </w:rPr>
        <w:t>s</w:t>
      </w:r>
      <w:r w:rsidR="00E73CC6">
        <w:rPr>
          <w:rFonts w:ascii="Arial" w:eastAsiaTheme="minorHAnsi" w:hAnsi="Arial" w:cs="Arial"/>
          <w:sz w:val="20"/>
          <w:szCs w:val="20"/>
          <w:lang w:eastAsia="en-US"/>
        </w:rPr>
        <w:t xml:space="preserve"> und Einlegens</w:t>
      </w:r>
      <w:r w:rsidR="0010294B">
        <w:rPr>
          <w:rFonts w:ascii="Arial" w:eastAsiaTheme="minorHAnsi" w:hAnsi="Arial" w:cs="Arial"/>
          <w:sz w:val="20"/>
          <w:szCs w:val="20"/>
          <w:lang w:eastAsia="en-US"/>
        </w:rPr>
        <w:t>. Daran wagt si</w:t>
      </w:r>
      <w:r w:rsidR="0092260E">
        <w:rPr>
          <w:rFonts w:ascii="Arial" w:eastAsiaTheme="minorHAnsi" w:hAnsi="Arial" w:cs="Arial"/>
          <w:sz w:val="20"/>
          <w:szCs w:val="20"/>
          <w:lang w:eastAsia="en-US"/>
        </w:rPr>
        <w:t xml:space="preserve">ch immerhin nicht </w:t>
      </w:r>
      <w:r w:rsidR="00E16B36">
        <w:rPr>
          <w:rFonts w:ascii="Arial" w:eastAsiaTheme="minorHAnsi" w:hAnsi="Arial" w:cs="Arial"/>
          <w:sz w:val="20"/>
          <w:szCs w:val="20"/>
          <w:lang w:eastAsia="en-US"/>
        </w:rPr>
        <w:t>ganz ein</w:t>
      </w:r>
      <w:r w:rsidR="0092260E">
        <w:rPr>
          <w:rFonts w:ascii="Arial" w:eastAsiaTheme="minorHAnsi" w:hAnsi="Arial" w:cs="Arial"/>
          <w:sz w:val="20"/>
          <w:szCs w:val="20"/>
          <w:lang w:eastAsia="en-US"/>
        </w:rPr>
        <w:t xml:space="preserve"> </w:t>
      </w:r>
      <w:r w:rsidR="00E16B36">
        <w:rPr>
          <w:rFonts w:ascii="Arial" w:eastAsiaTheme="minorHAnsi" w:hAnsi="Arial" w:cs="Arial"/>
          <w:sz w:val="20"/>
          <w:szCs w:val="20"/>
          <w:lang w:eastAsia="en-US"/>
        </w:rPr>
        <w:t>Viertel</w:t>
      </w:r>
      <w:r w:rsidR="0052084D" w:rsidRPr="000B5E57">
        <w:rPr>
          <w:rFonts w:ascii="Arial" w:eastAsiaTheme="minorHAnsi" w:hAnsi="Arial" w:cs="Arial"/>
          <w:sz w:val="20"/>
          <w:szCs w:val="20"/>
          <w:lang w:eastAsia="en-US"/>
        </w:rPr>
        <w:t xml:space="preserve"> (</w:t>
      </w:r>
      <w:r w:rsidR="00C71A08" w:rsidRPr="000B5E57">
        <w:rPr>
          <w:rFonts w:ascii="Arial" w:eastAsiaTheme="minorHAnsi" w:hAnsi="Arial" w:cs="Arial"/>
          <w:sz w:val="20"/>
          <w:szCs w:val="20"/>
          <w:lang w:eastAsia="en-US"/>
        </w:rPr>
        <w:t xml:space="preserve">23 </w:t>
      </w:r>
      <w:r w:rsidR="0052084D" w:rsidRPr="000B5E57">
        <w:rPr>
          <w:rFonts w:ascii="Arial" w:eastAsiaTheme="minorHAnsi" w:hAnsi="Arial" w:cs="Arial"/>
          <w:sz w:val="20"/>
          <w:szCs w:val="20"/>
          <w:lang w:eastAsia="en-US"/>
        </w:rPr>
        <w:t>Prozent)</w:t>
      </w:r>
      <w:r w:rsidR="0067554C" w:rsidRPr="000B5E57">
        <w:rPr>
          <w:rFonts w:ascii="Arial" w:eastAsiaTheme="minorHAnsi" w:hAnsi="Arial" w:cs="Arial"/>
          <w:sz w:val="20"/>
          <w:szCs w:val="20"/>
          <w:lang w:eastAsia="en-US"/>
        </w:rPr>
        <w:t xml:space="preserve"> </w:t>
      </w:r>
      <w:r w:rsidR="00E16B36">
        <w:rPr>
          <w:rFonts w:ascii="Arial" w:eastAsiaTheme="minorHAnsi" w:hAnsi="Arial" w:cs="Arial"/>
          <w:sz w:val="20"/>
          <w:szCs w:val="20"/>
          <w:lang w:eastAsia="en-US"/>
        </w:rPr>
        <w:t>der Österreicher. Wenig</w:t>
      </w:r>
      <w:r w:rsidR="00A73273">
        <w:rPr>
          <w:rFonts w:ascii="Arial" w:eastAsiaTheme="minorHAnsi" w:hAnsi="Arial" w:cs="Arial"/>
          <w:sz w:val="20"/>
          <w:szCs w:val="20"/>
          <w:lang w:eastAsia="en-US"/>
        </w:rPr>
        <w:t>e</w:t>
      </w:r>
      <w:r w:rsidR="00E73CC6">
        <w:rPr>
          <w:rFonts w:ascii="Arial" w:eastAsiaTheme="minorHAnsi" w:hAnsi="Arial" w:cs="Arial"/>
          <w:sz w:val="20"/>
          <w:szCs w:val="20"/>
          <w:lang w:eastAsia="en-US"/>
        </w:rPr>
        <w:t>r</w:t>
      </w:r>
      <w:r w:rsidR="00A73273">
        <w:rPr>
          <w:rFonts w:ascii="Arial" w:eastAsiaTheme="minorHAnsi" w:hAnsi="Arial" w:cs="Arial"/>
          <w:sz w:val="20"/>
          <w:szCs w:val="20"/>
          <w:lang w:eastAsia="en-US"/>
        </w:rPr>
        <w:t xml:space="preserve"> Anhänger haben das Trocknen oder Dörren </w:t>
      </w:r>
      <w:r w:rsidR="00D14B38" w:rsidRPr="000B5E57">
        <w:rPr>
          <w:rFonts w:ascii="Arial" w:eastAsiaTheme="minorHAnsi" w:hAnsi="Arial" w:cs="Arial"/>
          <w:sz w:val="20"/>
          <w:szCs w:val="20"/>
          <w:lang w:eastAsia="en-US"/>
        </w:rPr>
        <w:t xml:space="preserve">(19 Prozent), </w:t>
      </w:r>
      <w:r w:rsidR="00A73273">
        <w:rPr>
          <w:rFonts w:ascii="Arial" w:eastAsiaTheme="minorHAnsi" w:hAnsi="Arial" w:cs="Arial"/>
          <w:sz w:val="20"/>
          <w:szCs w:val="20"/>
          <w:lang w:eastAsia="en-US"/>
        </w:rPr>
        <w:t xml:space="preserve">das Räuchern </w:t>
      </w:r>
      <w:r w:rsidR="00D14B38" w:rsidRPr="000B5E57">
        <w:rPr>
          <w:rFonts w:ascii="Arial" w:eastAsiaTheme="minorHAnsi" w:hAnsi="Arial" w:cs="Arial"/>
          <w:sz w:val="20"/>
          <w:szCs w:val="20"/>
          <w:lang w:eastAsia="en-US"/>
        </w:rPr>
        <w:t xml:space="preserve">(8 Prozent) </w:t>
      </w:r>
      <w:r w:rsidR="00A73273">
        <w:rPr>
          <w:rFonts w:ascii="Arial" w:eastAsiaTheme="minorHAnsi" w:hAnsi="Arial" w:cs="Arial"/>
          <w:sz w:val="20"/>
          <w:szCs w:val="20"/>
          <w:lang w:eastAsia="en-US"/>
        </w:rPr>
        <w:t>sowie das Einsalzen oder Kandieren</w:t>
      </w:r>
      <w:r w:rsidR="00D14B38" w:rsidRPr="000B5E57">
        <w:rPr>
          <w:rFonts w:ascii="Arial" w:eastAsiaTheme="minorHAnsi" w:hAnsi="Arial" w:cs="Arial"/>
          <w:sz w:val="20"/>
          <w:szCs w:val="20"/>
          <w:lang w:eastAsia="en-US"/>
        </w:rPr>
        <w:t xml:space="preserve"> (6 Prozent). </w:t>
      </w:r>
    </w:p>
    <w:p w14:paraId="766101A5" w14:textId="3D5CCC28" w:rsidR="006A5A1B" w:rsidRPr="00FC4D28" w:rsidRDefault="00865951" w:rsidP="00AF43E7">
      <w:pPr>
        <w:spacing w:after="160" w:line="259" w:lineRule="auto"/>
        <w:rPr>
          <w:rFonts w:ascii="Arial" w:eastAsiaTheme="minorHAnsi" w:hAnsi="Arial" w:cs="Arial"/>
          <w:b/>
          <w:bCs/>
          <w:sz w:val="22"/>
          <w:lang w:eastAsia="en-US"/>
        </w:rPr>
      </w:pPr>
      <w:r>
        <w:rPr>
          <w:rFonts w:ascii="Arial" w:eastAsiaTheme="minorHAnsi" w:hAnsi="Arial" w:cs="Arial"/>
          <w:b/>
          <w:bCs/>
          <w:sz w:val="22"/>
          <w:lang w:eastAsia="en-US"/>
        </w:rPr>
        <w:t xml:space="preserve">Männer räuchern </w:t>
      </w:r>
      <w:r w:rsidR="00EC08C7">
        <w:rPr>
          <w:rFonts w:ascii="Arial" w:eastAsiaTheme="minorHAnsi" w:hAnsi="Arial" w:cs="Arial"/>
          <w:b/>
          <w:bCs/>
          <w:sz w:val="22"/>
          <w:lang w:eastAsia="en-US"/>
        </w:rPr>
        <w:t>öfter</w:t>
      </w:r>
      <w:r w:rsidR="000262C6">
        <w:rPr>
          <w:rFonts w:ascii="Arial" w:eastAsiaTheme="minorHAnsi" w:hAnsi="Arial" w:cs="Arial"/>
          <w:b/>
          <w:bCs/>
          <w:sz w:val="22"/>
          <w:lang w:eastAsia="en-US"/>
        </w:rPr>
        <w:t>, Frauen kochen ein</w:t>
      </w:r>
    </w:p>
    <w:p w14:paraId="1DBDF160" w14:textId="2E68E9AE" w:rsidR="00B712FC" w:rsidRDefault="000262C6" w:rsidP="77B18199">
      <w:pPr>
        <w:pStyle w:val="StandardWeb"/>
        <w:spacing w:before="0" w:beforeAutospacing="0" w:after="225" w:afterAutospacing="0" w:line="280" w:lineRule="atLeast"/>
        <w:rPr>
          <w:rFonts w:ascii="Arial" w:eastAsiaTheme="minorEastAsia" w:hAnsi="Arial" w:cs="Arial"/>
          <w:sz w:val="20"/>
          <w:szCs w:val="20"/>
          <w:lang w:eastAsia="en-US"/>
        </w:rPr>
      </w:pPr>
      <w:r w:rsidRPr="77B18199">
        <w:rPr>
          <w:rFonts w:ascii="Arial" w:eastAsiaTheme="minorEastAsia" w:hAnsi="Arial" w:cs="Arial"/>
          <w:sz w:val="20"/>
          <w:szCs w:val="20"/>
          <w:lang w:eastAsia="en-US"/>
        </w:rPr>
        <w:t xml:space="preserve">Während </w:t>
      </w:r>
      <w:r w:rsidR="00EC08C7" w:rsidRPr="77B18199">
        <w:rPr>
          <w:rFonts w:ascii="Arial" w:eastAsiaTheme="minorEastAsia" w:hAnsi="Arial" w:cs="Arial"/>
          <w:sz w:val="20"/>
          <w:szCs w:val="20"/>
          <w:lang w:eastAsia="en-US"/>
        </w:rPr>
        <w:t>das Einfrieren</w:t>
      </w:r>
      <w:r w:rsidR="00384055" w:rsidRPr="77B18199">
        <w:rPr>
          <w:rFonts w:ascii="Arial" w:eastAsiaTheme="minorEastAsia" w:hAnsi="Arial" w:cs="Arial"/>
          <w:sz w:val="20"/>
          <w:szCs w:val="20"/>
          <w:lang w:eastAsia="en-US"/>
        </w:rPr>
        <w:t xml:space="preserve"> und das Fermentieren bzw. Einlegen </w:t>
      </w:r>
      <w:r w:rsidR="00B712FC" w:rsidRPr="77B18199">
        <w:rPr>
          <w:rFonts w:ascii="Arial" w:eastAsiaTheme="minorEastAsia" w:hAnsi="Arial" w:cs="Arial"/>
          <w:sz w:val="20"/>
          <w:szCs w:val="20"/>
          <w:lang w:eastAsia="en-US"/>
        </w:rPr>
        <w:t>sich geschlechterübergreifender Beliebtheit erfreu</w:t>
      </w:r>
      <w:r w:rsidR="00384055" w:rsidRPr="77B18199">
        <w:rPr>
          <w:rFonts w:ascii="Arial" w:eastAsiaTheme="minorEastAsia" w:hAnsi="Arial" w:cs="Arial"/>
          <w:sz w:val="20"/>
          <w:szCs w:val="20"/>
          <w:lang w:eastAsia="en-US"/>
        </w:rPr>
        <w:t>en,</w:t>
      </w:r>
      <w:r w:rsidR="000F1CCB" w:rsidRPr="77B18199">
        <w:rPr>
          <w:rFonts w:ascii="Arial" w:eastAsiaTheme="minorEastAsia" w:hAnsi="Arial" w:cs="Arial"/>
          <w:sz w:val="20"/>
          <w:szCs w:val="20"/>
          <w:lang w:eastAsia="en-US"/>
        </w:rPr>
        <w:t xml:space="preserve"> ist das Räuchern </w:t>
      </w:r>
      <w:r w:rsidR="00F95908" w:rsidRPr="77B18199">
        <w:rPr>
          <w:rFonts w:ascii="Arial" w:eastAsiaTheme="minorEastAsia" w:hAnsi="Arial" w:cs="Arial"/>
          <w:sz w:val="20"/>
          <w:szCs w:val="20"/>
          <w:lang w:eastAsia="en-US"/>
        </w:rPr>
        <w:t xml:space="preserve">eher eine Männerdomäne. 11 Prozent der Österreicher geben an, Lebensmittel zu räuchern, unter den Österreicherinnen sind es gerade einmal 5 Prozent. </w:t>
      </w:r>
      <w:r w:rsidR="000C3AC3" w:rsidRPr="77B18199">
        <w:rPr>
          <w:rFonts w:ascii="Arial" w:eastAsiaTheme="minorEastAsia" w:hAnsi="Arial" w:cs="Arial"/>
          <w:sz w:val="20"/>
          <w:szCs w:val="20"/>
          <w:lang w:eastAsia="en-US"/>
        </w:rPr>
        <w:t xml:space="preserve">Frauen kochen dafür </w:t>
      </w:r>
      <w:r w:rsidR="00384055" w:rsidRPr="77B18199">
        <w:rPr>
          <w:rFonts w:ascii="Arial" w:eastAsiaTheme="minorEastAsia" w:hAnsi="Arial" w:cs="Arial"/>
          <w:sz w:val="20"/>
          <w:szCs w:val="20"/>
          <w:lang w:eastAsia="en-US"/>
        </w:rPr>
        <w:t xml:space="preserve">etwas </w:t>
      </w:r>
      <w:r w:rsidR="000C3AC3" w:rsidRPr="77B18199">
        <w:rPr>
          <w:rFonts w:ascii="Arial" w:eastAsiaTheme="minorEastAsia" w:hAnsi="Arial" w:cs="Arial"/>
          <w:sz w:val="20"/>
          <w:szCs w:val="20"/>
          <w:lang w:eastAsia="en-US"/>
        </w:rPr>
        <w:t>häufig</w:t>
      </w:r>
      <w:r w:rsidR="00AA1FF4" w:rsidRPr="77B18199">
        <w:rPr>
          <w:rFonts w:ascii="Arial" w:eastAsiaTheme="minorEastAsia" w:hAnsi="Arial" w:cs="Arial"/>
          <w:sz w:val="20"/>
          <w:szCs w:val="20"/>
          <w:lang w:eastAsia="en-US"/>
        </w:rPr>
        <w:t>er</w:t>
      </w:r>
      <w:r w:rsidR="000C3AC3" w:rsidRPr="77B18199">
        <w:rPr>
          <w:rFonts w:ascii="Arial" w:eastAsiaTheme="minorEastAsia" w:hAnsi="Arial" w:cs="Arial"/>
          <w:sz w:val="20"/>
          <w:szCs w:val="20"/>
          <w:lang w:eastAsia="en-US"/>
        </w:rPr>
        <w:t xml:space="preserve"> ein (46 Prozent)</w:t>
      </w:r>
      <w:r w:rsidR="00AA1FF4" w:rsidRPr="77B18199">
        <w:rPr>
          <w:rFonts w:ascii="Arial" w:eastAsiaTheme="minorEastAsia" w:hAnsi="Arial" w:cs="Arial"/>
          <w:sz w:val="20"/>
          <w:szCs w:val="20"/>
          <w:lang w:eastAsia="en-US"/>
        </w:rPr>
        <w:t xml:space="preserve"> als Männer (39 Prozent). </w:t>
      </w:r>
    </w:p>
    <w:p w14:paraId="585CFCBC" w14:textId="77777777" w:rsidR="00021842" w:rsidRPr="00AF43E7" w:rsidRDefault="00021842" w:rsidP="00021842">
      <w:pPr>
        <w:spacing w:after="160" w:line="259" w:lineRule="auto"/>
        <w:rPr>
          <w:rFonts w:ascii="Arial" w:eastAsiaTheme="minorHAnsi" w:hAnsi="Arial" w:cs="Arial"/>
          <w:b/>
          <w:bCs/>
          <w:sz w:val="22"/>
          <w:lang w:eastAsia="en-US"/>
        </w:rPr>
      </w:pPr>
      <w:r w:rsidRPr="00AF43E7">
        <w:rPr>
          <w:rFonts w:ascii="Arial" w:eastAsiaTheme="minorHAnsi" w:hAnsi="Arial" w:cs="Arial"/>
          <w:b/>
          <w:bCs/>
          <w:sz w:val="22"/>
          <w:lang w:eastAsia="en-US"/>
        </w:rPr>
        <w:t xml:space="preserve">Im Alter </w:t>
      </w:r>
      <w:r>
        <w:rPr>
          <w:rFonts w:ascii="Arial" w:eastAsiaTheme="minorHAnsi" w:hAnsi="Arial" w:cs="Arial"/>
          <w:b/>
          <w:bCs/>
          <w:sz w:val="22"/>
          <w:lang w:eastAsia="en-US"/>
        </w:rPr>
        <w:t>wird mehr haltbar gemacht</w:t>
      </w:r>
    </w:p>
    <w:p w14:paraId="05BE50CE" w14:textId="7DABC73B" w:rsidR="00F0268A" w:rsidRPr="00FC2BAA" w:rsidRDefault="00334C7B" w:rsidP="00FC2BAA">
      <w:pPr>
        <w:pStyle w:val="StandardWeb"/>
        <w:spacing w:before="0" w:beforeAutospacing="0" w:after="225" w:afterAutospacing="0" w:line="280" w:lineRule="atLeast"/>
        <w:rPr>
          <w:rFonts w:ascii="Arial" w:eastAsiaTheme="minorHAnsi" w:hAnsi="Arial" w:cs="Arial"/>
          <w:sz w:val="20"/>
          <w:szCs w:val="20"/>
          <w:lang w:eastAsia="en-US"/>
        </w:rPr>
      </w:pPr>
      <w:r>
        <w:rPr>
          <w:rFonts w:ascii="Arial" w:eastAsiaTheme="minorHAnsi" w:hAnsi="Arial" w:cs="Arial"/>
          <w:sz w:val="20"/>
          <w:szCs w:val="20"/>
          <w:lang w:eastAsia="en-US"/>
        </w:rPr>
        <w:t>Was die Studie ebenfalls zeigt</w:t>
      </w:r>
      <w:r w:rsidR="00F0268A" w:rsidRPr="00FC2BAA">
        <w:rPr>
          <w:rFonts w:ascii="Arial" w:eastAsiaTheme="minorHAnsi" w:hAnsi="Arial" w:cs="Arial"/>
          <w:sz w:val="20"/>
          <w:szCs w:val="20"/>
          <w:lang w:eastAsia="en-US"/>
        </w:rPr>
        <w:t xml:space="preserve">: </w:t>
      </w:r>
      <w:r w:rsidR="00896886">
        <w:rPr>
          <w:rFonts w:ascii="Arial" w:eastAsiaTheme="minorHAnsi" w:hAnsi="Arial" w:cs="Arial"/>
          <w:sz w:val="20"/>
          <w:szCs w:val="20"/>
          <w:lang w:eastAsia="en-US"/>
        </w:rPr>
        <w:t xml:space="preserve">Menschen über 50 Jahre </w:t>
      </w:r>
      <w:r w:rsidR="00D628B5">
        <w:rPr>
          <w:rFonts w:ascii="Arial" w:eastAsiaTheme="minorHAnsi" w:hAnsi="Arial" w:cs="Arial"/>
          <w:sz w:val="20"/>
          <w:szCs w:val="20"/>
          <w:lang w:eastAsia="en-US"/>
        </w:rPr>
        <w:t xml:space="preserve">sind überdurchschnittlich aktiv beim Haltbarmachen von </w:t>
      </w:r>
      <w:r>
        <w:rPr>
          <w:rFonts w:ascii="Arial" w:eastAsiaTheme="minorHAnsi" w:hAnsi="Arial" w:cs="Arial"/>
          <w:sz w:val="20"/>
          <w:szCs w:val="20"/>
          <w:lang w:eastAsia="en-US"/>
        </w:rPr>
        <w:t xml:space="preserve">Lebensmitteln. </w:t>
      </w:r>
      <w:r w:rsidR="00D628B5">
        <w:rPr>
          <w:rFonts w:ascii="Arial" w:eastAsiaTheme="minorHAnsi" w:hAnsi="Arial" w:cs="Arial"/>
          <w:sz w:val="20"/>
          <w:szCs w:val="20"/>
          <w:lang w:eastAsia="en-US"/>
        </w:rPr>
        <w:t>Sie</w:t>
      </w:r>
      <w:r w:rsidR="00884A0F">
        <w:rPr>
          <w:rFonts w:ascii="Arial" w:eastAsiaTheme="minorHAnsi" w:hAnsi="Arial" w:cs="Arial"/>
          <w:sz w:val="20"/>
          <w:szCs w:val="20"/>
          <w:lang w:eastAsia="en-US"/>
        </w:rPr>
        <w:t xml:space="preserve"> frieren überdurchschnittlich oft ein (93 Prozent), </w:t>
      </w:r>
      <w:r w:rsidR="00020609">
        <w:rPr>
          <w:rFonts w:ascii="Arial" w:eastAsiaTheme="minorHAnsi" w:hAnsi="Arial" w:cs="Arial"/>
          <w:sz w:val="20"/>
          <w:szCs w:val="20"/>
          <w:lang w:eastAsia="en-US"/>
        </w:rPr>
        <w:t xml:space="preserve">liegen aber auch beim </w:t>
      </w:r>
      <w:r w:rsidR="00F0268A" w:rsidRPr="00FC2BAA">
        <w:rPr>
          <w:rFonts w:ascii="Arial" w:eastAsiaTheme="minorHAnsi" w:hAnsi="Arial" w:cs="Arial"/>
          <w:sz w:val="20"/>
          <w:szCs w:val="20"/>
          <w:lang w:eastAsia="en-US"/>
        </w:rPr>
        <w:t xml:space="preserve">Einkochen (48 Prozent) und </w:t>
      </w:r>
      <w:r w:rsidR="00020609">
        <w:rPr>
          <w:rFonts w:ascii="Arial" w:eastAsiaTheme="minorHAnsi" w:hAnsi="Arial" w:cs="Arial"/>
          <w:sz w:val="20"/>
          <w:szCs w:val="20"/>
          <w:lang w:eastAsia="en-US"/>
        </w:rPr>
        <w:t>beim Dörren</w:t>
      </w:r>
      <w:r w:rsidR="00F0268A" w:rsidRPr="00FC2BAA">
        <w:rPr>
          <w:rFonts w:ascii="Arial" w:eastAsiaTheme="minorHAnsi" w:hAnsi="Arial" w:cs="Arial"/>
          <w:sz w:val="20"/>
          <w:szCs w:val="20"/>
          <w:lang w:eastAsia="en-US"/>
        </w:rPr>
        <w:t xml:space="preserve"> (24 Prozent)</w:t>
      </w:r>
      <w:r w:rsidR="00020609">
        <w:rPr>
          <w:rFonts w:ascii="Arial" w:eastAsiaTheme="minorHAnsi" w:hAnsi="Arial" w:cs="Arial"/>
          <w:sz w:val="20"/>
          <w:szCs w:val="20"/>
          <w:lang w:eastAsia="en-US"/>
        </w:rPr>
        <w:t xml:space="preserve"> über dem Schnitt</w:t>
      </w:r>
      <w:r w:rsidR="00F0268A" w:rsidRPr="00FC2BAA">
        <w:rPr>
          <w:rFonts w:ascii="Arial" w:eastAsiaTheme="minorHAnsi" w:hAnsi="Arial" w:cs="Arial"/>
          <w:sz w:val="20"/>
          <w:szCs w:val="20"/>
          <w:lang w:eastAsia="en-US"/>
        </w:rPr>
        <w:t xml:space="preserve">. </w:t>
      </w:r>
      <w:r w:rsidR="00665872">
        <w:rPr>
          <w:rFonts w:ascii="Arial" w:eastAsiaTheme="minorHAnsi" w:hAnsi="Arial" w:cs="Arial"/>
          <w:sz w:val="20"/>
          <w:szCs w:val="20"/>
          <w:lang w:eastAsia="en-US"/>
        </w:rPr>
        <w:t xml:space="preserve">In der Altersgruppe der 18- bis 29-Jährigen </w:t>
      </w:r>
      <w:r w:rsidR="00D628B5">
        <w:rPr>
          <w:rFonts w:ascii="Arial" w:eastAsiaTheme="minorHAnsi" w:hAnsi="Arial" w:cs="Arial"/>
          <w:sz w:val="20"/>
          <w:szCs w:val="20"/>
          <w:lang w:eastAsia="en-US"/>
        </w:rPr>
        <w:t xml:space="preserve">ist Einfrieren </w:t>
      </w:r>
      <w:r w:rsidR="00534A9C">
        <w:rPr>
          <w:rFonts w:ascii="Arial" w:eastAsiaTheme="minorHAnsi" w:hAnsi="Arial" w:cs="Arial"/>
          <w:sz w:val="20"/>
          <w:szCs w:val="20"/>
          <w:lang w:eastAsia="en-US"/>
        </w:rPr>
        <w:t xml:space="preserve">zwar </w:t>
      </w:r>
      <w:r w:rsidR="00D628B5">
        <w:rPr>
          <w:rFonts w:ascii="Arial" w:eastAsiaTheme="minorHAnsi" w:hAnsi="Arial" w:cs="Arial"/>
          <w:sz w:val="20"/>
          <w:szCs w:val="20"/>
          <w:lang w:eastAsia="en-US"/>
        </w:rPr>
        <w:t xml:space="preserve">durchschnittlich beliebt, </w:t>
      </w:r>
      <w:r w:rsidR="00D37D07">
        <w:rPr>
          <w:rFonts w:ascii="Arial" w:eastAsiaTheme="minorHAnsi" w:hAnsi="Arial" w:cs="Arial"/>
          <w:sz w:val="20"/>
          <w:szCs w:val="20"/>
          <w:lang w:eastAsia="en-US"/>
        </w:rPr>
        <w:t xml:space="preserve">das Einkochen </w:t>
      </w:r>
      <w:r w:rsidR="0091699F">
        <w:rPr>
          <w:rFonts w:ascii="Arial" w:eastAsiaTheme="minorHAnsi" w:hAnsi="Arial" w:cs="Arial"/>
          <w:sz w:val="20"/>
          <w:szCs w:val="20"/>
          <w:lang w:eastAsia="en-US"/>
        </w:rPr>
        <w:t xml:space="preserve">jedoch </w:t>
      </w:r>
      <w:r w:rsidR="00D37D07">
        <w:rPr>
          <w:rFonts w:ascii="Arial" w:eastAsiaTheme="minorHAnsi" w:hAnsi="Arial" w:cs="Arial"/>
          <w:sz w:val="20"/>
          <w:szCs w:val="20"/>
          <w:lang w:eastAsia="en-US"/>
        </w:rPr>
        <w:t>unterdurchschnittlich (31 Prozent)</w:t>
      </w:r>
      <w:r w:rsidR="00D628B5">
        <w:rPr>
          <w:rFonts w:ascii="Arial" w:eastAsiaTheme="minorHAnsi" w:hAnsi="Arial" w:cs="Arial"/>
          <w:sz w:val="20"/>
          <w:szCs w:val="20"/>
          <w:lang w:eastAsia="en-US"/>
        </w:rPr>
        <w:t xml:space="preserve"> und </w:t>
      </w:r>
      <w:r w:rsidR="00AF2323">
        <w:rPr>
          <w:rFonts w:ascii="Arial" w:eastAsiaTheme="minorHAnsi" w:hAnsi="Arial" w:cs="Arial"/>
          <w:sz w:val="20"/>
          <w:szCs w:val="20"/>
          <w:lang w:eastAsia="en-US"/>
        </w:rPr>
        <w:t>gedörrt wird überhaupt nur von 11 P</w:t>
      </w:r>
      <w:r w:rsidR="004B2B1C">
        <w:rPr>
          <w:rFonts w:ascii="Arial" w:eastAsiaTheme="minorHAnsi" w:hAnsi="Arial" w:cs="Arial"/>
          <w:sz w:val="20"/>
          <w:szCs w:val="20"/>
          <w:lang w:eastAsia="en-US"/>
        </w:rPr>
        <w:t>r</w:t>
      </w:r>
      <w:r w:rsidR="00AF2323">
        <w:rPr>
          <w:rFonts w:ascii="Arial" w:eastAsiaTheme="minorHAnsi" w:hAnsi="Arial" w:cs="Arial"/>
          <w:sz w:val="20"/>
          <w:szCs w:val="20"/>
          <w:lang w:eastAsia="en-US"/>
        </w:rPr>
        <w:t>ozent</w:t>
      </w:r>
      <w:r w:rsidR="004B2B1C">
        <w:rPr>
          <w:rFonts w:ascii="Arial" w:eastAsiaTheme="minorHAnsi" w:hAnsi="Arial" w:cs="Arial"/>
          <w:sz w:val="20"/>
          <w:szCs w:val="20"/>
          <w:lang w:eastAsia="en-US"/>
        </w:rPr>
        <w:t xml:space="preserve">. </w:t>
      </w:r>
    </w:p>
    <w:p w14:paraId="10CDFF2F" w14:textId="77777777" w:rsidR="00523741" w:rsidRDefault="00523741" w:rsidP="00523741">
      <w:pPr>
        <w:spacing w:after="160" w:line="259" w:lineRule="auto"/>
        <w:rPr>
          <w:rFonts w:ascii="Arial" w:eastAsiaTheme="minorHAnsi" w:hAnsi="Arial" w:cs="Arial"/>
          <w:b/>
          <w:bCs/>
          <w:sz w:val="22"/>
          <w:lang w:eastAsia="en-US"/>
        </w:rPr>
      </w:pPr>
      <w:r>
        <w:rPr>
          <w:rFonts w:ascii="Arial" w:eastAsiaTheme="minorHAnsi" w:hAnsi="Arial" w:cs="Arial"/>
          <w:b/>
          <w:bCs/>
          <w:sz w:val="22"/>
          <w:lang w:eastAsia="en-US"/>
        </w:rPr>
        <w:t xml:space="preserve">Auf dem Land ist Konservieren </w:t>
      </w:r>
      <w:proofErr w:type="gramStart"/>
      <w:r>
        <w:rPr>
          <w:rFonts w:ascii="Arial" w:eastAsiaTheme="minorHAnsi" w:hAnsi="Arial" w:cs="Arial"/>
          <w:b/>
          <w:bCs/>
          <w:sz w:val="22"/>
          <w:lang w:eastAsia="en-US"/>
        </w:rPr>
        <w:t>weiter verbreitet</w:t>
      </w:r>
      <w:proofErr w:type="gramEnd"/>
      <w:r>
        <w:rPr>
          <w:rFonts w:ascii="Arial" w:eastAsiaTheme="minorHAnsi" w:hAnsi="Arial" w:cs="Arial"/>
          <w:b/>
          <w:bCs/>
          <w:sz w:val="22"/>
          <w:lang w:eastAsia="en-US"/>
        </w:rPr>
        <w:t>, in Wien weniger</w:t>
      </w:r>
    </w:p>
    <w:p w14:paraId="7FD1281F" w14:textId="0C15B044" w:rsidR="005061FF" w:rsidRDefault="00845D66" w:rsidP="00FC2BAA">
      <w:pPr>
        <w:pStyle w:val="StandardWeb"/>
        <w:spacing w:before="0" w:beforeAutospacing="0" w:after="225" w:afterAutospacing="0" w:line="280" w:lineRule="atLeast"/>
        <w:rPr>
          <w:rFonts w:ascii="Arial" w:eastAsiaTheme="minorHAnsi" w:hAnsi="Arial" w:cs="Arial"/>
          <w:sz w:val="20"/>
          <w:szCs w:val="20"/>
          <w:lang w:eastAsia="en-US"/>
        </w:rPr>
      </w:pPr>
      <w:r>
        <w:rPr>
          <w:rFonts w:ascii="Arial" w:eastAsiaTheme="minorHAnsi" w:hAnsi="Arial" w:cs="Arial"/>
          <w:sz w:val="20"/>
          <w:szCs w:val="20"/>
          <w:lang w:eastAsia="en-US"/>
        </w:rPr>
        <w:t>A</w:t>
      </w:r>
      <w:r w:rsidR="00D628B5">
        <w:rPr>
          <w:rFonts w:ascii="Arial" w:eastAsiaTheme="minorHAnsi" w:hAnsi="Arial" w:cs="Arial"/>
          <w:sz w:val="20"/>
          <w:szCs w:val="20"/>
          <w:lang w:eastAsia="en-US"/>
        </w:rPr>
        <w:t xml:space="preserve">uch der </w:t>
      </w:r>
      <w:r w:rsidR="008B4B59" w:rsidRPr="00FC2BAA">
        <w:rPr>
          <w:rFonts w:ascii="Arial" w:eastAsiaTheme="minorHAnsi" w:hAnsi="Arial" w:cs="Arial"/>
          <w:sz w:val="20"/>
          <w:szCs w:val="20"/>
          <w:lang w:eastAsia="en-US"/>
        </w:rPr>
        <w:t>Wohnort</w:t>
      </w:r>
      <w:r w:rsidR="00430674" w:rsidRPr="00FC2BAA">
        <w:rPr>
          <w:rFonts w:ascii="Arial" w:eastAsiaTheme="minorHAnsi" w:hAnsi="Arial" w:cs="Arial"/>
          <w:sz w:val="20"/>
          <w:szCs w:val="20"/>
          <w:lang w:eastAsia="en-US"/>
        </w:rPr>
        <w:t xml:space="preserve"> hat einen Einfluss auf die</w:t>
      </w:r>
      <w:r w:rsidR="00EC19EF" w:rsidRPr="00FC2BAA">
        <w:rPr>
          <w:rFonts w:ascii="Arial" w:eastAsiaTheme="minorHAnsi" w:hAnsi="Arial" w:cs="Arial"/>
          <w:sz w:val="20"/>
          <w:szCs w:val="20"/>
          <w:lang w:eastAsia="en-US"/>
        </w:rPr>
        <w:t xml:space="preserve"> </w:t>
      </w:r>
      <w:r w:rsidR="00B54473" w:rsidRPr="00FC2BAA">
        <w:rPr>
          <w:rFonts w:ascii="Arial" w:eastAsiaTheme="minorHAnsi" w:hAnsi="Arial" w:cs="Arial"/>
          <w:sz w:val="20"/>
          <w:szCs w:val="20"/>
          <w:lang w:eastAsia="en-US"/>
        </w:rPr>
        <w:t>Haltbarmachung</w:t>
      </w:r>
      <w:r w:rsidR="008B4B59" w:rsidRPr="00FC2BAA">
        <w:rPr>
          <w:rFonts w:ascii="Arial" w:eastAsiaTheme="minorHAnsi" w:hAnsi="Arial" w:cs="Arial"/>
          <w:sz w:val="20"/>
          <w:szCs w:val="20"/>
          <w:lang w:eastAsia="en-US"/>
        </w:rPr>
        <w:t xml:space="preserve">. </w:t>
      </w:r>
      <w:r w:rsidR="00653EDE">
        <w:rPr>
          <w:rFonts w:ascii="Arial" w:eastAsiaTheme="minorHAnsi" w:hAnsi="Arial" w:cs="Arial"/>
          <w:sz w:val="20"/>
          <w:szCs w:val="20"/>
          <w:lang w:eastAsia="en-US"/>
        </w:rPr>
        <w:t xml:space="preserve">So ist </w:t>
      </w:r>
      <w:r w:rsidR="0092260E">
        <w:rPr>
          <w:rFonts w:ascii="Arial" w:eastAsiaTheme="minorHAnsi" w:hAnsi="Arial" w:cs="Arial"/>
          <w:sz w:val="20"/>
          <w:szCs w:val="20"/>
          <w:lang w:eastAsia="en-US"/>
        </w:rPr>
        <w:t xml:space="preserve">Einfrieren im gesamten Bundesgebiet </w:t>
      </w:r>
      <w:r w:rsidR="00D24977">
        <w:rPr>
          <w:rFonts w:ascii="Arial" w:eastAsiaTheme="minorHAnsi" w:hAnsi="Arial" w:cs="Arial"/>
          <w:sz w:val="20"/>
          <w:szCs w:val="20"/>
          <w:lang w:eastAsia="en-US"/>
        </w:rPr>
        <w:t>die erste Wahl beim Haltbarmachen</w:t>
      </w:r>
      <w:r w:rsidR="0025111E">
        <w:rPr>
          <w:rFonts w:ascii="Arial" w:eastAsiaTheme="minorHAnsi" w:hAnsi="Arial" w:cs="Arial"/>
          <w:sz w:val="20"/>
          <w:szCs w:val="20"/>
          <w:lang w:eastAsia="en-US"/>
        </w:rPr>
        <w:t xml:space="preserve">. Es zeigt sich jedoch klar: In kleineren Orten und am Land </w:t>
      </w:r>
      <w:r w:rsidR="00D24977">
        <w:rPr>
          <w:rFonts w:ascii="Arial" w:eastAsiaTheme="minorHAnsi" w:hAnsi="Arial" w:cs="Arial"/>
          <w:sz w:val="20"/>
          <w:szCs w:val="20"/>
          <w:lang w:eastAsia="en-US"/>
        </w:rPr>
        <w:t xml:space="preserve">wird deutlich mehr </w:t>
      </w:r>
      <w:r w:rsidR="00E6796F">
        <w:rPr>
          <w:rFonts w:ascii="Arial" w:eastAsiaTheme="minorHAnsi" w:hAnsi="Arial" w:cs="Arial"/>
          <w:sz w:val="20"/>
          <w:szCs w:val="20"/>
          <w:lang w:eastAsia="en-US"/>
        </w:rPr>
        <w:t>eingekocht und getrocknet</w:t>
      </w:r>
      <w:r w:rsidR="0025111E">
        <w:rPr>
          <w:rFonts w:ascii="Arial" w:eastAsiaTheme="minorHAnsi" w:hAnsi="Arial" w:cs="Arial"/>
          <w:sz w:val="20"/>
          <w:szCs w:val="20"/>
          <w:lang w:eastAsia="en-US"/>
        </w:rPr>
        <w:t xml:space="preserve"> bzw. gedörrt. </w:t>
      </w:r>
      <w:r w:rsidR="006C77C3">
        <w:rPr>
          <w:rFonts w:ascii="Arial" w:eastAsiaTheme="minorHAnsi" w:hAnsi="Arial" w:cs="Arial"/>
          <w:sz w:val="20"/>
          <w:szCs w:val="20"/>
          <w:lang w:eastAsia="en-US"/>
        </w:rPr>
        <w:t xml:space="preserve">Am wenigsten Anhänger </w:t>
      </w:r>
      <w:r w:rsidR="005061FF">
        <w:rPr>
          <w:rFonts w:ascii="Arial" w:eastAsiaTheme="minorHAnsi" w:hAnsi="Arial" w:cs="Arial"/>
          <w:sz w:val="20"/>
          <w:szCs w:val="20"/>
          <w:lang w:eastAsia="en-US"/>
        </w:rPr>
        <w:t>des Konservierens abseits des Tiefkühlers findet man in Wien</w:t>
      </w:r>
      <w:r w:rsidR="005504A2">
        <w:rPr>
          <w:rFonts w:ascii="Arial" w:eastAsiaTheme="minorHAnsi" w:hAnsi="Arial" w:cs="Arial"/>
          <w:sz w:val="20"/>
          <w:szCs w:val="20"/>
          <w:lang w:eastAsia="en-US"/>
        </w:rPr>
        <w:t>.</w:t>
      </w:r>
      <w:r w:rsidR="00DF393A">
        <w:rPr>
          <w:rFonts w:ascii="Arial" w:eastAsiaTheme="minorHAnsi" w:hAnsi="Arial" w:cs="Arial"/>
          <w:sz w:val="20"/>
          <w:szCs w:val="20"/>
          <w:lang w:eastAsia="en-US"/>
        </w:rPr>
        <w:t xml:space="preserve"> </w:t>
      </w:r>
    </w:p>
    <w:p w14:paraId="2A33BD85" w14:textId="77777777" w:rsidR="005061FF" w:rsidRDefault="005061FF" w:rsidP="00FC2BAA">
      <w:pPr>
        <w:pStyle w:val="StandardWeb"/>
        <w:spacing w:before="0" w:beforeAutospacing="0" w:after="225" w:afterAutospacing="0" w:line="280" w:lineRule="atLeast"/>
        <w:rPr>
          <w:rFonts w:ascii="Arial" w:eastAsiaTheme="minorHAnsi" w:hAnsi="Arial" w:cs="Arial"/>
          <w:sz w:val="20"/>
          <w:szCs w:val="20"/>
          <w:lang w:eastAsia="en-US"/>
        </w:rPr>
      </w:pPr>
    </w:p>
    <w:p w14:paraId="16A87594" w14:textId="66091A22" w:rsidR="00DA1DB3" w:rsidRPr="00DA1DB3" w:rsidRDefault="005A059C" w:rsidP="00DA1DB3">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lastRenderedPageBreak/>
        <w:t xml:space="preserve">Meist geht es um </w:t>
      </w:r>
      <w:r w:rsidR="00A438C8">
        <w:rPr>
          <w:rFonts w:ascii="Arial" w:eastAsiaTheme="minorHAnsi" w:hAnsi="Arial" w:cs="Arial"/>
          <w:b/>
          <w:bCs/>
          <w:sz w:val="22"/>
          <w:lang w:eastAsia="en-US"/>
        </w:rPr>
        <w:t>Fleisch, Brot und Gemüse</w:t>
      </w:r>
      <w:r>
        <w:rPr>
          <w:rFonts w:ascii="Arial" w:eastAsiaTheme="minorHAnsi" w:hAnsi="Arial" w:cs="Arial"/>
          <w:b/>
          <w:bCs/>
          <w:sz w:val="22"/>
          <w:lang w:eastAsia="en-US"/>
        </w:rPr>
        <w:t xml:space="preserve"> </w:t>
      </w:r>
    </w:p>
    <w:p w14:paraId="19F96AD0" w14:textId="31CE19B3" w:rsidR="00357C24" w:rsidRDefault="005A059C" w:rsidP="00FC2BAA">
      <w:pPr>
        <w:pStyle w:val="StandardWeb"/>
        <w:spacing w:before="0" w:beforeAutospacing="0" w:after="225" w:afterAutospacing="0" w:line="280" w:lineRule="atLeast"/>
        <w:rPr>
          <w:rFonts w:ascii="Arial" w:eastAsiaTheme="minorHAnsi" w:hAnsi="Arial" w:cs="Arial"/>
          <w:sz w:val="20"/>
          <w:szCs w:val="20"/>
          <w:lang w:eastAsia="en-US"/>
        </w:rPr>
      </w:pPr>
      <w:r>
        <w:rPr>
          <w:rFonts w:ascii="Arial" w:eastAsiaTheme="minorHAnsi" w:hAnsi="Arial" w:cs="Arial"/>
          <w:sz w:val="20"/>
          <w:szCs w:val="20"/>
          <w:lang w:eastAsia="en-US"/>
        </w:rPr>
        <w:t>Wenn es um die Frage geht, was in Österreichs Haushalten haltbar gemacht wird, lie</w:t>
      </w:r>
      <w:r w:rsidR="008119A0">
        <w:rPr>
          <w:rFonts w:ascii="Arial" w:eastAsiaTheme="minorHAnsi" w:hAnsi="Arial" w:cs="Arial"/>
          <w:sz w:val="20"/>
          <w:szCs w:val="20"/>
          <w:lang w:eastAsia="en-US"/>
        </w:rPr>
        <w:t xml:space="preserve">gt rohes Fleisch (64 Prozent) knapp vor Brot / Gebäck (63 Prozent). Auch Gemüse (59 Prozent) </w:t>
      </w:r>
      <w:r w:rsidR="00357C24">
        <w:rPr>
          <w:rFonts w:ascii="Arial" w:eastAsiaTheme="minorHAnsi" w:hAnsi="Arial" w:cs="Arial"/>
          <w:sz w:val="20"/>
          <w:szCs w:val="20"/>
          <w:lang w:eastAsia="en-US"/>
        </w:rPr>
        <w:t>wird gerne auf die eine oder andere Art konserviert.</w:t>
      </w:r>
      <w:r w:rsidR="00C71112">
        <w:rPr>
          <w:rFonts w:ascii="Arial" w:eastAsiaTheme="minorHAnsi" w:hAnsi="Arial" w:cs="Arial"/>
          <w:sz w:val="20"/>
          <w:szCs w:val="20"/>
          <w:lang w:eastAsia="en-US"/>
        </w:rPr>
        <w:t xml:space="preserve"> Doch nicht nur einzelne Nahrungsmittel </w:t>
      </w:r>
      <w:r w:rsidR="0091699F">
        <w:rPr>
          <w:rFonts w:ascii="Arial" w:eastAsiaTheme="minorHAnsi" w:hAnsi="Arial" w:cs="Arial"/>
          <w:sz w:val="20"/>
          <w:szCs w:val="20"/>
          <w:lang w:eastAsia="en-US"/>
        </w:rPr>
        <w:t>lassen sich</w:t>
      </w:r>
      <w:r w:rsidR="00C71112">
        <w:rPr>
          <w:rFonts w:ascii="Arial" w:eastAsiaTheme="minorHAnsi" w:hAnsi="Arial" w:cs="Arial"/>
          <w:sz w:val="20"/>
          <w:szCs w:val="20"/>
          <w:lang w:eastAsia="en-US"/>
        </w:rPr>
        <w:t xml:space="preserve"> für den späteren Verzehr </w:t>
      </w:r>
      <w:r w:rsidR="00CF1E41">
        <w:rPr>
          <w:rFonts w:ascii="Arial" w:eastAsiaTheme="minorHAnsi" w:hAnsi="Arial" w:cs="Arial"/>
          <w:sz w:val="20"/>
          <w:szCs w:val="20"/>
          <w:lang w:eastAsia="en-US"/>
        </w:rPr>
        <w:t xml:space="preserve">in der einen oder anderen Weise </w:t>
      </w:r>
      <w:r w:rsidR="007179A4">
        <w:rPr>
          <w:rFonts w:ascii="Arial" w:eastAsiaTheme="minorHAnsi" w:hAnsi="Arial" w:cs="Arial"/>
          <w:sz w:val="20"/>
          <w:szCs w:val="20"/>
          <w:lang w:eastAsia="en-US"/>
        </w:rPr>
        <w:t>b</w:t>
      </w:r>
      <w:r w:rsidR="0091699F">
        <w:rPr>
          <w:rFonts w:ascii="Arial" w:eastAsiaTheme="minorHAnsi" w:hAnsi="Arial" w:cs="Arial"/>
          <w:sz w:val="20"/>
          <w:szCs w:val="20"/>
          <w:lang w:eastAsia="en-US"/>
        </w:rPr>
        <w:t>ehandeln</w:t>
      </w:r>
      <w:r w:rsidR="007179A4">
        <w:rPr>
          <w:rFonts w:ascii="Arial" w:eastAsiaTheme="minorHAnsi" w:hAnsi="Arial" w:cs="Arial"/>
          <w:sz w:val="20"/>
          <w:szCs w:val="20"/>
          <w:lang w:eastAsia="en-US"/>
        </w:rPr>
        <w:t xml:space="preserve">, auch gekochte bzw. vorgekochte Speisen </w:t>
      </w:r>
      <w:r w:rsidR="00EB39FD">
        <w:rPr>
          <w:rFonts w:ascii="Arial" w:eastAsiaTheme="minorHAnsi" w:hAnsi="Arial" w:cs="Arial"/>
          <w:sz w:val="20"/>
          <w:szCs w:val="20"/>
          <w:lang w:eastAsia="en-US"/>
        </w:rPr>
        <w:t xml:space="preserve">(54 Prozent) </w:t>
      </w:r>
      <w:r w:rsidR="009540A0">
        <w:rPr>
          <w:rFonts w:ascii="Arial" w:eastAsiaTheme="minorHAnsi" w:hAnsi="Arial" w:cs="Arial"/>
          <w:sz w:val="20"/>
          <w:szCs w:val="20"/>
          <w:lang w:eastAsia="en-US"/>
        </w:rPr>
        <w:t xml:space="preserve">und </w:t>
      </w:r>
      <w:r w:rsidR="00E513E0">
        <w:rPr>
          <w:rFonts w:ascii="Arial" w:eastAsiaTheme="minorHAnsi" w:hAnsi="Arial" w:cs="Arial"/>
          <w:sz w:val="20"/>
          <w:szCs w:val="20"/>
          <w:lang w:eastAsia="en-US"/>
        </w:rPr>
        <w:t>ü</w:t>
      </w:r>
      <w:r w:rsidR="009540A0">
        <w:rPr>
          <w:rFonts w:ascii="Arial" w:eastAsiaTheme="minorHAnsi" w:hAnsi="Arial" w:cs="Arial"/>
          <w:sz w:val="20"/>
          <w:szCs w:val="20"/>
          <w:lang w:eastAsia="en-US"/>
        </w:rPr>
        <w:t xml:space="preserve">briggebliebene Nahrungsmittel (52 Prozent) werden haltbar gemacht und später verzehrt oder weiterverarbeitet. </w:t>
      </w:r>
      <w:r w:rsidR="00E513E0">
        <w:rPr>
          <w:rFonts w:ascii="Arial" w:eastAsiaTheme="minorHAnsi" w:hAnsi="Arial" w:cs="Arial"/>
          <w:sz w:val="20"/>
          <w:szCs w:val="20"/>
          <w:lang w:eastAsia="en-US"/>
        </w:rPr>
        <w:t xml:space="preserve">Ebenfalls gerne </w:t>
      </w:r>
      <w:r w:rsidR="007F292C">
        <w:rPr>
          <w:rFonts w:ascii="Arial" w:eastAsiaTheme="minorHAnsi" w:hAnsi="Arial" w:cs="Arial"/>
          <w:sz w:val="20"/>
          <w:szCs w:val="20"/>
          <w:lang w:eastAsia="en-US"/>
        </w:rPr>
        <w:t xml:space="preserve">konserviert werden Kräuter (51 Prozent). Obst </w:t>
      </w:r>
      <w:r w:rsidR="00BB58DA">
        <w:rPr>
          <w:rFonts w:ascii="Arial" w:eastAsiaTheme="minorHAnsi" w:hAnsi="Arial" w:cs="Arial"/>
          <w:sz w:val="20"/>
          <w:szCs w:val="20"/>
          <w:lang w:eastAsia="en-US"/>
        </w:rPr>
        <w:t xml:space="preserve">macht nicht ganz ein Drittel (30 Prozent) in der einen oder anderen Form haltbar. </w:t>
      </w:r>
    </w:p>
    <w:p w14:paraId="4FBC9537" w14:textId="77777777" w:rsidR="003861E7" w:rsidRDefault="003861E7" w:rsidP="00FC2BAA">
      <w:pPr>
        <w:pStyle w:val="StandardWeb"/>
        <w:spacing w:before="0" w:beforeAutospacing="0" w:after="225" w:afterAutospacing="0" w:line="280" w:lineRule="atLeast"/>
        <w:rPr>
          <w:rFonts w:ascii="Arial" w:eastAsiaTheme="minorHAnsi" w:hAnsi="Arial" w:cs="Arial"/>
          <w:sz w:val="20"/>
          <w:szCs w:val="20"/>
          <w:lang w:eastAsia="en-US"/>
        </w:rPr>
      </w:pPr>
    </w:p>
    <w:p w14:paraId="488F664B" w14:textId="77777777" w:rsidR="003861E7" w:rsidRDefault="003861E7" w:rsidP="00FC2BAA">
      <w:pPr>
        <w:pStyle w:val="StandardWeb"/>
        <w:spacing w:before="0" w:beforeAutospacing="0" w:after="225" w:afterAutospacing="0" w:line="280" w:lineRule="atLeast"/>
        <w:rPr>
          <w:rFonts w:ascii="Arial" w:eastAsiaTheme="minorHAnsi" w:hAnsi="Arial" w:cs="Arial"/>
          <w:sz w:val="20"/>
          <w:szCs w:val="20"/>
          <w:lang w:eastAsia="en-US"/>
        </w:rPr>
      </w:pPr>
    </w:p>
    <w:p w14:paraId="0A98729A" w14:textId="77777777" w:rsidR="003861E7" w:rsidRPr="003861E7" w:rsidRDefault="003861E7" w:rsidP="003861E7">
      <w:pPr>
        <w:jc w:val="both"/>
        <w:rPr>
          <w:rFonts w:ascii="Arial" w:hAnsi="Arial" w:cs="Arial"/>
          <w:b/>
          <w:u w:val="single"/>
        </w:rPr>
      </w:pPr>
      <w:r w:rsidRPr="003861E7">
        <w:rPr>
          <w:rFonts w:ascii="Arial" w:hAnsi="Arial" w:cs="Arial"/>
          <w:b/>
          <w:u w:val="single"/>
        </w:rPr>
        <w:t>Tipps &amp; Tricks rund ums Einfrieren zuhause</w:t>
      </w:r>
    </w:p>
    <w:p w14:paraId="1571426F" w14:textId="77777777" w:rsidR="003861E7" w:rsidRDefault="003861E7" w:rsidP="003861E7">
      <w:pPr>
        <w:jc w:val="both"/>
        <w:rPr>
          <w:rFonts w:ascii="Arial" w:hAnsi="Arial" w:cs="Arial"/>
          <w:b/>
        </w:rPr>
      </w:pPr>
    </w:p>
    <w:p w14:paraId="350E508D" w14:textId="77777777" w:rsidR="003861E7" w:rsidRPr="00D70BC5" w:rsidRDefault="003861E7" w:rsidP="003861E7">
      <w:pPr>
        <w:spacing w:line="280" w:lineRule="atLeast"/>
        <w:jc w:val="both"/>
        <w:rPr>
          <w:rFonts w:ascii="Arial" w:hAnsi="Arial" w:cs="Arial"/>
          <w:b/>
          <w:sz w:val="20"/>
          <w:szCs w:val="20"/>
        </w:rPr>
      </w:pPr>
      <w:r>
        <w:rPr>
          <w:rFonts w:ascii="Arial" w:hAnsi="Arial" w:cs="Arial"/>
          <w:b/>
          <w:sz w:val="20"/>
          <w:szCs w:val="20"/>
        </w:rPr>
        <w:t xml:space="preserve">Richtig genutzt, entfaltet der Tiefkühler zuhause sein gesamtes Potenzial. Denn er kann weit mehr, als man auf den ersten Blick glauben möchte. </w:t>
      </w:r>
    </w:p>
    <w:p w14:paraId="0134FBDB" w14:textId="77777777" w:rsidR="003861E7" w:rsidRDefault="003861E7" w:rsidP="003861E7">
      <w:pPr>
        <w:jc w:val="both"/>
        <w:rPr>
          <w:rFonts w:ascii="Arial" w:hAnsi="Arial" w:cs="Arial"/>
          <w:b/>
        </w:rPr>
      </w:pPr>
    </w:p>
    <w:p w14:paraId="68AEB0BC" w14:textId="77777777" w:rsidR="003861E7" w:rsidRDefault="003861E7" w:rsidP="003861E7">
      <w:pPr>
        <w:jc w:val="both"/>
        <w:rPr>
          <w:rFonts w:ascii="Arial" w:hAnsi="Arial" w:cs="Arial"/>
          <w:b/>
        </w:rPr>
      </w:pPr>
    </w:p>
    <w:p w14:paraId="10BF14A3" w14:textId="77777777" w:rsidR="003861E7" w:rsidRPr="00393985" w:rsidRDefault="003861E7" w:rsidP="003861E7">
      <w:pPr>
        <w:pStyle w:val="StandardWeb"/>
        <w:numPr>
          <w:ilvl w:val="0"/>
          <w:numId w:val="11"/>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Tiefkühler als Vorratsschrank nutzen</w:t>
      </w:r>
    </w:p>
    <w:p w14:paraId="0D876538" w14:textId="77777777" w:rsidR="003861E7" w:rsidRPr="00393985"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Gerade Naturgemüse wie Spinat, Erbsen, Fisolen oder eine Gemüsemischung, aber auch in Scheiben geschnittenes Brot, Kräuter oder sogar Fisch braucht man immer wieder zum Kochen. Um den Tiefkühler optimal zu nutzen, ist es deshalb sinnvoll</w:t>
      </w:r>
      <w:r>
        <w:rPr>
          <w:rFonts w:ascii="Arial" w:eastAsiaTheme="minorHAnsi" w:hAnsi="Arial" w:cs="Arial"/>
          <w:bCs/>
          <w:sz w:val="20"/>
          <w:szCs w:val="20"/>
          <w:lang w:eastAsia="en-US"/>
        </w:rPr>
        <w:t>,</w:t>
      </w:r>
      <w:r w:rsidRPr="00393985">
        <w:rPr>
          <w:rFonts w:ascii="Arial" w:eastAsiaTheme="minorHAnsi" w:hAnsi="Arial" w:cs="Arial"/>
          <w:bCs/>
          <w:sz w:val="20"/>
          <w:szCs w:val="20"/>
          <w:lang w:eastAsia="en-US"/>
        </w:rPr>
        <w:t xml:space="preserve"> sich wie bei einem Vorratsschrank zu überlegen, was immer auf Lager liegen soll. </w:t>
      </w:r>
      <w:r>
        <w:rPr>
          <w:rFonts w:ascii="Arial" w:eastAsiaTheme="minorHAnsi" w:hAnsi="Arial" w:cs="Arial"/>
          <w:bCs/>
          <w:sz w:val="20"/>
          <w:szCs w:val="20"/>
          <w:lang w:eastAsia="en-US"/>
        </w:rPr>
        <w:t xml:space="preserve">Dank einfacher </w:t>
      </w:r>
      <w:proofErr w:type="spellStart"/>
      <w:r>
        <w:rPr>
          <w:rFonts w:ascii="Arial" w:eastAsiaTheme="minorHAnsi" w:hAnsi="Arial" w:cs="Arial"/>
          <w:bCs/>
          <w:sz w:val="20"/>
          <w:szCs w:val="20"/>
          <w:lang w:eastAsia="en-US"/>
        </w:rPr>
        <w:t>Portionierbarkeit</w:t>
      </w:r>
      <w:proofErr w:type="spellEnd"/>
      <w:r>
        <w:rPr>
          <w:rFonts w:ascii="Arial" w:eastAsiaTheme="minorHAnsi" w:hAnsi="Arial" w:cs="Arial"/>
          <w:bCs/>
          <w:sz w:val="20"/>
          <w:szCs w:val="20"/>
          <w:lang w:eastAsia="en-US"/>
        </w:rPr>
        <w:t xml:space="preserve"> der Produkte kann dann immer so viel entnommen werden, wie gerade gebraucht wird. </w:t>
      </w:r>
    </w:p>
    <w:p w14:paraId="1E42CB12" w14:textId="77777777" w:rsidR="003861E7" w:rsidRPr="00393985" w:rsidRDefault="003861E7" w:rsidP="003861E7">
      <w:pPr>
        <w:pStyle w:val="StandardWeb"/>
        <w:numPr>
          <w:ilvl w:val="0"/>
          <w:numId w:val="11"/>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Beschriften ist das Um und Auf</w:t>
      </w:r>
    </w:p>
    <w:p w14:paraId="03752E16" w14:textId="77777777" w:rsidR="003861E7"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Es gibt nichts Schlimmeres, als einen Tiefkühler voll mit Dingen, von denen niemand weiß, worum es sich genau handelt und seit wann sie sich dort befinden. Daher ist Beschriftung von selbst eingefrorenen Lebensmitteln und Speisen das Um und Auf. Nicht fehlen darf dabei das Datum des Einfrierens, der genaue Inhalt bzw. bei einzelne</w:t>
      </w:r>
      <w:r>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Lebensmitteln wie Gemüse oder Fleisch </w:t>
      </w:r>
      <w:r>
        <w:rPr>
          <w:rFonts w:ascii="Arial" w:eastAsiaTheme="minorHAnsi" w:hAnsi="Arial" w:cs="Arial"/>
          <w:bCs/>
          <w:sz w:val="20"/>
          <w:szCs w:val="20"/>
          <w:lang w:eastAsia="en-US"/>
        </w:rPr>
        <w:t xml:space="preserve">auch </w:t>
      </w:r>
      <w:r w:rsidRPr="00393985">
        <w:rPr>
          <w:rFonts w:ascii="Arial" w:eastAsiaTheme="minorHAnsi" w:hAnsi="Arial" w:cs="Arial"/>
          <w:bCs/>
          <w:sz w:val="20"/>
          <w:szCs w:val="20"/>
          <w:lang w:eastAsia="en-US"/>
        </w:rPr>
        <w:t xml:space="preserve">eine Mengenangabe. </w:t>
      </w:r>
    </w:p>
    <w:p w14:paraId="4175AC7A" w14:textId="77777777" w:rsidR="003861E7" w:rsidRPr="00393985"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Das ist auch deshalb wichtig, weil auch </w:t>
      </w:r>
      <w:r w:rsidRPr="0034591D">
        <w:rPr>
          <w:rFonts w:ascii="Arial" w:eastAsiaTheme="minorHAnsi" w:hAnsi="Arial" w:cs="Arial"/>
          <w:bCs/>
          <w:sz w:val="20"/>
          <w:szCs w:val="20"/>
          <w:lang w:eastAsia="en-US"/>
        </w:rPr>
        <w:t>eingefrorenes Essen nicht ewig frisch</w:t>
      </w:r>
      <w:r>
        <w:rPr>
          <w:rFonts w:ascii="Arial" w:eastAsiaTheme="minorHAnsi" w:hAnsi="Arial" w:cs="Arial"/>
          <w:bCs/>
          <w:sz w:val="20"/>
          <w:szCs w:val="20"/>
          <w:lang w:eastAsia="en-US"/>
        </w:rPr>
        <w:t xml:space="preserve"> bleibt</w:t>
      </w:r>
      <w:r w:rsidRPr="0034591D">
        <w:rPr>
          <w:rFonts w:ascii="Arial" w:eastAsiaTheme="minorHAnsi" w:hAnsi="Arial" w:cs="Arial"/>
          <w:bCs/>
          <w:sz w:val="20"/>
          <w:szCs w:val="20"/>
          <w:lang w:eastAsia="en-US"/>
        </w:rPr>
        <w:t xml:space="preserve">. Der Alterungsprozess wird nur stark verlangsamt. Wie lange sich Eingefrorenes hält, hängt nicht nur vom Behältnis und vom jeweiligen Tiefkühlfach ab, sondern auch vom Lebensmittel selbst. Obst und Gemüse, aber auch Fleisch sind in der Regel deutlich länger haltbar als beispielsweise </w:t>
      </w:r>
      <w:hyperlink r:id="rId10" w:history="1">
        <w:r w:rsidRPr="0034591D">
          <w:rPr>
            <w:rFonts w:ascii="Arial" w:eastAsiaTheme="minorHAnsi" w:hAnsi="Arial" w:cs="Arial"/>
            <w:bCs/>
            <w:sz w:val="20"/>
            <w:szCs w:val="20"/>
            <w:lang w:eastAsia="en-US"/>
          </w:rPr>
          <w:t>Fisch</w:t>
        </w:r>
      </w:hyperlink>
      <w:r w:rsidRPr="0034591D">
        <w:rPr>
          <w:rFonts w:ascii="Arial" w:eastAsiaTheme="minorHAnsi" w:hAnsi="Arial" w:cs="Arial"/>
          <w:bCs/>
          <w:sz w:val="20"/>
          <w:szCs w:val="20"/>
          <w:lang w:eastAsia="en-US"/>
        </w:rPr>
        <w:t>, Brot oder Käse. </w:t>
      </w:r>
      <w:r>
        <w:rPr>
          <w:rFonts w:ascii="Arial" w:eastAsiaTheme="minorHAnsi" w:hAnsi="Arial" w:cs="Arial"/>
          <w:bCs/>
          <w:sz w:val="20"/>
          <w:szCs w:val="20"/>
          <w:lang w:eastAsia="en-US"/>
        </w:rPr>
        <w:t xml:space="preserve">Richtwerte zur Haltbarkeit gibt es </w:t>
      </w:r>
      <w:hyperlink r:id="rId11" w:history="1">
        <w:r w:rsidRPr="00B20680">
          <w:rPr>
            <w:rStyle w:val="Hyperlink"/>
            <w:rFonts w:ascii="Arial" w:eastAsiaTheme="minorHAnsi" w:hAnsi="Arial" w:cs="Arial"/>
            <w:bCs/>
            <w:sz w:val="20"/>
            <w:szCs w:val="20"/>
            <w:lang w:eastAsia="en-US"/>
          </w:rPr>
          <w:t>hier nachzulesen</w:t>
        </w:r>
      </w:hyperlink>
      <w:r>
        <w:rPr>
          <w:rFonts w:ascii="Arial" w:eastAsiaTheme="minorHAnsi" w:hAnsi="Arial" w:cs="Arial"/>
          <w:bCs/>
          <w:sz w:val="20"/>
          <w:szCs w:val="20"/>
          <w:lang w:eastAsia="en-US"/>
        </w:rPr>
        <w:t xml:space="preserve">. </w:t>
      </w:r>
      <w:r>
        <w:t> </w:t>
      </w:r>
    </w:p>
    <w:p w14:paraId="5A669DC9" w14:textId="77777777" w:rsidR="003861E7" w:rsidRPr="00393985" w:rsidRDefault="003861E7" w:rsidP="003861E7">
      <w:pPr>
        <w:pStyle w:val="StandardWeb"/>
        <w:numPr>
          <w:ilvl w:val="0"/>
          <w:numId w:val="11"/>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Vorbereitung spart später Zeit</w:t>
      </w:r>
    </w:p>
    <w:p w14:paraId="2DBFFD37" w14:textId="77777777" w:rsidR="003861E7" w:rsidRPr="00393985"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Egal ob Gemüse, Obst oder Fleisch: </w:t>
      </w:r>
      <w:r>
        <w:rPr>
          <w:rFonts w:ascii="Arial" w:eastAsiaTheme="minorHAnsi" w:hAnsi="Arial" w:cs="Arial"/>
          <w:bCs/>
          <w:sz w:val="20"/>
          <w:szCs w:val="20"/>
          <w:lang w:eastAsia="en-US"/>
        </w:rPr>
        <w:t>a</w:t>
      </w:r>
      <w:r w:rsidRPr="00393985">
        <w:rPr>
          <w:rFonts w:ascii="Arial" w:eastAsiaTheme="minorHAnsi" w:hAnsi="Arial" w:cs="Arial"/>
          <w:bCs/>
          <w:sz w:val="20"/>
          <w:szCs w:val="20"/>
          <w:lang w:eastAsia="en-US"/>
        </w:rPr>
        <w:t xml:space="preserve">lles, was gut vorbereitet eingefroren wird, wird eher verwendet. Daher Gemüse und Obst immer bereits geschnitten einfrieren. Und auch Fleisch – etwa Faschiertes – kann bereits in die richtige Form gebracht und eventuell sogar gewürzt werden. </w:t>
      </w:r>
    </w:p>
    <w:p w14:paraId="3961EE9D" w14:textId="77777777" w:rsidR="003861E7" w:rsidRPr="00393985" w:rsidRDefault="003861E7" w:rsidP="003861E7">
      <w:pPr>
        <w:pStyle w:val="StandardWeb"/>
        <w:numPr>
          <w:ilvl w:val="0"/>
          <w:numId w:val="11"/>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lastRenderedPageBreak/>
        <w:t>Gerichte in Portionen einfrieren</w:t>
      </w:r>
    </w:p>
    <w:p w14:paraId="7D0BC962" w14:textId="77777777" w:rsidR="003861E7" w:rsidRPr="00A47318"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Wer mehr von einem Gericht kocht, kann sich an einem stressigen Tag über ein Abend- oder Mittagessen freuen. Wichtig ist dafür das portionsweise Einfrieren in einem passenden Behälter, damit die Menge stimmt und der Behälter auch in die Arbeit mitgenommen werden kann. </w:t>
      </w:r>
    </w:p>
    <w:p w14:paraId="4839B853" w14:textId="77777777" w:rsidR="003861E7" w:rsidRPr="00393985" w:rsidRDefault="003861E7" w:rsidP="003861E7">
      <w:pPr>
        <w:pStyle w:val="StandardWeb"/>
        <w:numPr>
          <w:ilvl w:val="0"/>
          <w:numId w:val="11"/>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Auch kleine Mengen machen in Summe etwas her</w:t>
      </w:r>
    </w:p>
    <w:p w14:paraId="69612E6D" w14:textId="77777777" w:rsidR="003861E7"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Egal ob Kräuter, Käse oder Brot – immer wieder bleiben kleine Mengen beim Kochen übrig, die in Summe sinnvoll eingesetzt werden können. So lässt sich Brot zu Bröseln verarbeite</w:t>
      </w:r>
      <w:r>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und einfrieren, die in Faschierten Laibchen oder Aufläufen zum Einsatz kommen können. Käsereste kann man – auch wenn mehrere Sorten gemischt werden – perfekt zum Überbacken verwenden, Parmesanrinden geben dem nächsten Risotto oder der nächsten Minestrone mehr Geschmack. Selbst Reste von frischen Kräutern oder Chilis machen in Summe viel her – zum Beispiel als Kräuterwürfel mit ein paar Tropfen Öl eingefroren. </w:t>
      </w:r>
    </w:p>
    <w:p w14:paraId="503F097A" w14:textId="77777777" w:rsidR="003861E7" w:rsidRDefault="003861E7" w:rsidP="003861E7">
      <w:pPr>
        <w:pStyle w:val="StandardWeb"/>
        <w:numPr>
          <w:ilvl w:val="0"/>
          <w:numId w:val="11"/>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w:t>
      </w:r>
      <w:proofErr w:type="spellStart"/>
      <w:r w:rsidRPr="007A5A55">
        <w:rPr>
          <w:rFonts w:ascii="Arial" w:eastAsiaTheme="minorHAnsi" w:hAnsi="Arial" w:cs="Arial"/>
          <w:b/>
          <w:sz w:val="20"/>
          <w:szCs w:val="20"/>
          <w:lang w:eastAsia="en-US"/>
        </w:rPr>
        <w:t>From</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Nose</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to</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tail</w:t>
      </w:r>
      <w:proofErr w:type="spellEnd"/>
      <w:r>
        <w:rPr>
          <w:rFonts w:ascii="Arial" w:eastAsiaTheme="minorHAnsi" w:hAnsi="Arial" w:cs="Arial"/>
          <w:b/>
          <w:sz w:val="20"/>
          <w:szCs w:val="20"/>
          <w:lang w:eastAsia="en-US"/>
        </w:rPr>
        <w:t>“</w:t>
      </w:r>
      <w:r w:rsidRPr="007A5A55">
        <w:rPr>
          <w:rFonts w:ascii="Arial" w:eastAsiaTheme="minorHAnsi" w:hAnsi="Arial" w:cs="Arial"/>
          <w:b/>
          <w:sz w:val="20"/>
          <w:szCs w:val="20"/>
          <w:lang w:eastAsia="en-US"/>
        </w:rPr>
        <w:t xml:space="preserve"> geht auch bei Gemüse</w:t>
      </w:r>
    </w:p>
    <w:p w14:paraId="1D5B6D28" w14:textId="77777777" w:rsidR="003861E7" w:rsidRPr="007A5A55"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7A5A55">
        <w:rPr>
          <w:rFonts w:ascii="Arial" w:eastAsiaTheme="minorHAnsi" w:hAnsi="Arial" w:cs="Arial"/>
          <w:bCs/>
          <w:sz w:val="20"/>
          <w:szCs w:val="20"/>
          <w:lang w:eastAsia="en-US"/>
        </w:rPr>
        <w:t xml:space="preserve">Wer </w:t>
      </w:r>
      <w:r>
        <w:rPr>
          <w:rFonts w:ascii="Arial" w:eastAsiaTheme="minorHAnsi" w:hAnsi="Arial" w:cs="Arial"/>
          <w:bCs/>
          <w:sz w:val="20"/>
          <w:szCs w:val="20"/>
          <w:lang w:eastAsia="en-US"/>
        </w:rPr>
        <w:t xml:space="preserve">viel mit Gemüse kocht, hat viele Abschnitte und Schalen. All das kann man in einen Gefrierbeutel geben und einfrieren. Wenn genug Gemüseabschnitte zusammengekommen sind, eignen sie sich perfekt dafür, eine Gemüsebrühe zu kochen. Die kann entweder mit Einlage als Suppe serviert, oder als Basis zum Kochen verwendet werden. </w:t>
      </w:r>
    </w:p>
    <w:p w14:paraId="57775738" w14:textId="77777777" w:rsidR="003861E7" w:rsidRDefault="003861E7" w:rsidP="003861E7">
      <w:pPr>
        <w:spacing w:line="280" w:lineRule="atLeast"/>
        <w:rPr>
          <w:sz w:val="21"/>
        </w:rPr>
      </w:pPr>
    </w:p>
    <w:p w14:paraId="1859E852" w14:textId="77777777" w:rsidR="003861E7" w:rsidRPr="00825372" w:rsidRDefault="003861E7" w:rsidP="003861E7">
      <w:pPr>
        <w:spacing w:after="160" w:line="259" w:lineRule="auto"/>
        <w:rPr>
          <w:rFonts w:ascii="Arial" w:hAnsi="Arial" w:cs="Arial"/>
          <w:b/>
          <w:bCs/>
          <w:sz w:val="22"/>
        </w:rPr>
      </w:pPr>
      <w:r w:rsidRPr="00825372">
        <w:rPr>
          <w:rFonts w:ascii="Arial" w:hAnsi="Arial" w:cs="Arial"/>
          <w:b/>
          <w:bCs/>
          <w:sz w:val="22"/>
        </w:rPr>
        <w:t>Ein paar Dinge, die es beim Einfrieren von Gemüse zuhause zu beachten gibt</w:t>
      </w:r>
    </w:p>
    <w:p w14:paraId="4C32579F" w14:textId="77777777" w:rsidR="003861E7" w:rsidRPr="00146AA6" w:rsidRDefault="003861E7" w:rsidP="003861E7">
      <w:pPr>
        <w:pStyle w:val="StandardWeb"/>
        <w:numPr>
          <w:ilvl w:val="0"/>
          <w:numId w:val="10"/>
        </w:numPr>
        <w:spacing w:before="0" w:beforeAutospacing="0" w:after="225" w:afterAutospacing="0" w:line="280" w:lineRule="atLeast"/>
        <w:rPr>
          <w:rFonts w:ascii="Arial" w:eastAsiaTheme="minorHAnsi" w:hAnsi="Arial" w:cs="Arial"/>
          <w:strike/>
          <w:sz w:val="20"/>
          <w:szCs w:val="20"/>
          <w:lang w:eastAsia="en-US"/>
        </w:rPr>
      </w:pPr>
      <w:r w:rsidRPr="00290FD8">
        <w:rPr>
          <w:rFonts w:ascii="Arial" w:eastAsiaTheme="minorHAnsi" w:hAnsi="Arial" w:cs="Arial"/>
          <w:sz w:val="20"/>
          <w:szCs w:val="20"/>
          <w:u w:val="single"/>
          <w:lang w:eastAsia="en-US"/>
        </w:rPr>
        <w:t>Schnelligkeit:</w:t>
      </w:r>
      <w:r>
        <w:rPr>
          <w:rFonts w:ascii="Arial" w:eastAsiaTheme="minorHAnsi" w:hAnsi="Arial" w:cs="Arial"/>
          <w:sz w:val="20"/>
          <w:szCs w:val="20"/>
          <w:lang w:eastAsia="en-US"/>
        </w:rPr>
        <w:t xml:space="preserve"> Der größte</w:t>
      </w:r>
      <w:r w:rsidRPr="00B42FCB">
        <w:rPr>
          <w:rFonts w:ascii="Arial" w:eastAsiaTheme="minorHAnsi" w:hAnsi="Arial" w:cs="Arial"/>
          <w:sz w:val="20"/>
          <w:szCs w:val="20"/>
          <w:lang w:eastAsia="en-US"/>
        </w:rPr>
        <w:t xml:space="preserve"> Unterschied beim Einfrieren zuhause </w:t>
      </w:r>
      <w:r>
        <w:rPr>
          <w:rFonts w:ascii="Arial" w:eastAsiaTheme="minorHAnsi" w:hAnsi="Arial" w:cs="Arial"/>
          <w:sz w:val="20"/>
          <w:szCs w:val="20"/>
          <w:lang w:eastAsia="en-US"/>
        </w:rPr>
        <w:t>ist der</w:t>
      </w:r>
      <w:r w:rsidRPr="00B42FCB">
        <w:rPr>
          <w:rFonts w:ascii="Arial" w:eastAsiaTheme="minorHAnsi" w:hAnsi="Arial" w:cs="Arial"/>
          <w:sz w:val="20"/>
          <w:szCs w:val="20"/>
          <w:lang w:eastAsia="en-US"/>
        </w:rPr>
        <w:t xml:space="preserve"> Faktor Zeit. Während Gemüse in der Fabrik </w:t>
      </w:r>
      <w:r>
        <w:rPr>
          <w:rFonts w:ascii="Arial" w:eastAsiaTheme="minorHAnsi" w:hAnsi="Arial" w:cs="Arial"/>
          <w:sz w:val="20"/>
          <w:szCs w:val="20"/>
          <w:lang w:eastAsia="en-US"/>
        </w:rPr>
        <w:t xml:space="preserve">sehr </w:t>
      </w:r>
      <w:r w:rsidRPr="00B42FCB">
        <w:rPr>
          <w:rFonts w:ascii="Arial" w:eastAsiaTheme="minorHAnsi" w:hAnsi="Arial" w:cs="Arial"/>
          <w:sz w:val="20"/>
          <w:szCs w:val="20"/>
          <w:lang w:eastAsia="en-US"/>
        </w:rPr>
        <w:t xml:space="preserve">schnell </w:t>
      </w:r>
      <w:r>
        <w:rPr>
          <w:rFonts w:ascii="Arial" w:eastAsiaTheme="minorHAnsi" w:hAnsi="Arial" w:cs="Arial"/>
          <w:sz w:val="20"/>
          <w:szCs w:val="20"/>
          <w:lang w:eastAsia="en-US"/>
        </w:rPr>
        <w:t xml:space="preserve">bei sehr tiefen Temperaturen </w:t>
      </w:r>
      <w:r w:rsidRPr="00B42FCB">
        <w:rPr>
          <w:rFonts w:ascii="Arial" w:eastAsiaTheme="minorHAnsi" w:hAnsi="Arial" w:cs="Arial"/>
          <w:sz w:val="20"/>
          <w:szCs w:val="20"/>
          <w:lang w:eastAsia="en-US"/>
        </w:rPr>
        <w:t>gefroren wird – auch Blitzfrieren genannt –</w:t>
      </w:r>
      <w:r>
        <w:rPr>
          <w:rFonts w:ascii="Arial" w:eastAsiaTheme="minorHAnsi" w:hAnsi="Arial" w:cs="Arial"/>
          <w:sz w:val="20"/>
          <w:szCs w:val="20"/>
          <w:lang w:eastAsia="en-US"/>
        </w:rPr>
        <w:t xml:space="preserve"> </w:t>
      </w:r>
      <w:r w:rsidRPr="00B42FCB">
        <w:rPr>
          <w:rFonts w:ascii="Arial" w:eastAsiaTheme="minorHAnsi" w:hAnsi="Arial" w:cs="Arial"/>
          <w:sz w:val="20"/>
          <w:szCs w:val="20"/>
          <w:lang w:eastAsia="en-US"/>
        </w:rPr>
        <w:t xml:space="preserve">dauert es im Tiefkühler zuhause </w:t>
      </w:r>
      <w:r>
        <w:rPr>
          <w:rFonts w:ascii="Arial" w:eastAsiaTheme="minorHAnsi" w:hAnsi="Arial" w:cs="Arial"/>
          <w:sz w:val="20"/>
          <w:szCs w:val="20"/>
          <w:lang w:eastAsia="en-US"/>
        </w:rPr>
        <w:t>wesentlich länger.</w:t>
      </w:r>
      <w:r w:rsidRPr="00B42FCB">
        <w:rPr>
          <w:rFonts w:ascii="Arial" w:eastAsiaTheme="minorHAnsi" w:hAnsi="Arial" w:cs="Arial"/>
          <w:sz w:val="20"/>
          <w:szCs w:val="20"/>
          <w:lang w:eastAsia="en-US"/>
        </w:rPr>
        <w:t xml:space="preserve"> Dadurch können manche Gemüsesorten matschig werden</w:t>
      </w:r>
      <w:r>
        <w:rPr>
          <w:rFonts w:ascii="Arial" w:eastAsiaTheme="minorHAnsi" w:hAnsi="Arial" w:cs="Arial"/>
          <w:sz w:val="20"/>
          <w:szCs w:val="20"/>
          <w:lang w:eastAsia="en-US"/>
        </w:rPr>
        <w:t>, de</w:t>
      </w:r>
      <w:r w:rsidRPr="00B42FCB">
        <w:rPr>
          <w:rFonts w:ascii="Arial" w:eastAsiaTheme="minorHAnsi" w:hAnsi="Arial" w:cs="Arial"/>
          <w:sz w:val="20"/>
          <w:szCs w:val="20"/>
          <w:lang w:eastAsia="en-US"/>
        </w:rPr>
        <w:t>nn</w:t>
      </w:r>
      <w:r>
        <w:rPr>
          <w:rFonts w:ascii="Arial" w:eastAsiaTheme="minorHAnsi" w:hAnsi="Arial" w:cs="Arial"/>
          <w:sz w:val="20"/>
          <w:szCs w:val="20"/>
          <w:lang w:eastAsia="en-US"/>
        </w:rPr>
        <w:t xml:space="preserve"> </w:t>
      </w:r>
      <w:r w:rsidRPr="00B42FCB">
        <w:rPr>
          <w:rFonts w:ascii="Arial" w:eastAsiaTheme="minorHAnsi" w:hAnsi="Arial" w:cs="Arial"/>
          <w:sz w:val="20"/>
          <w:szCs w:val="20"/>
          <w:lang w:eastAsia="en-US"/>
        </w:rPr>
        <w:t xml:space="preserve">das langsame Einfrieren beschädigt die Zellstruktur. </w:t>
      </w:r>
      <w:r>
        <w:rPr>
          <w:rFonts w:ascii="Arial" w:eastAsiaTheme="minorHAnsi" w:hAnsi="Arial" w:cs="Arial"/>
          <w:sz w:val="20"/>
          <w:szCs w:val="20"/>
          <w:lang w:eastAsia="en-US"/>
        </w:rPr>
        <w:t xml:space="preserve">Das gilt zum Beispiel für Zwiebel und Tomaten. Was zuhause hilft: Lebensmittel oder Gerichte komplett auskühlen lassen und dann schnell in den Tiefkühler geben. </w:t>
      </w:r>
    </w:p>
    <w:p w14:paraId="425853B1" w14:textId="77777777" w:rsidR="003861E7" w:rsidRDefault="003861E7" w:rsidP="003861E7">
      <w:pPr>
        <w:pStyle w:val="StandardWeb"/>
        <w:numPr>
          <w:ilvl w:val="0"/>
          <w:numId w:val="10"/>
        </w:numPr>
        <w:spacing w:before="0" w:beforeAutospacing="0" w:after="225" w:afterAutospacing="0" w:line="280" w:lineRule="atLeast"/>
        <w:rPr>
          <w:rFonts w:ascii="Arial" w:eastAsiaTheme="minorHAnsi" w:hAnsi="Arial" w:cs="Arial"/>
          <w:sz w:val="20"/>
          <w:szCs w:val="20"/>
          <w:lang w:eastAsia="en-US"/>
        </w:rPr>
      </w:pPr>
      <w:r w:rsidRPr="00845BC6">
        <w:rPr>
          <w:rFonts w:ascii="Arial" w:eastAsiaTheme="minorHAnsi" w:hAnsi="Arial" w:cs="Arial"/>
          <w:sz w:val="20"/>
          <w:szCs w:val="20"/>
          <w:u w:val="single"/>
          <w:lang w:eastAsia="en-US"/>
        </w:rPr>
        <w:t>Blanchieren:</w:t>
      </w:r>
      <w:r w:rsidRPr="007272F7">
        <w:rPr>
          <w:rFonts w:ascii="Arial" w:eastAsiaTheme="minorHAnsi" w:hAnsi="Arial" w:cs="Arial"/>
          <w:sz w:val="20"/>
          <w:szCs w:val="20"/>
          <w:lang w:eastAsia="en-US"/>
        </w:rPr>
        <w:t xml:space="preserve"> Gemüse sollte vor dem Einfrieren immer geputzt und blanchiert werden. Denn Blanchieren (kurzes </w:t>
      </w:r>
      <w:r>
        <w:rPr>
          <w:rFonts w:ascii="Arial" w:eastAsiaTheme="minorHAnsi" w:hAnsi="Arial" w:cs="Arial"/>
          <w:sz w:val="20"/>
          <w:szCs w:val="20"/>
          <w:lang w:eastAsia="en-US"/>
        </w:rPr>
        <w:t xml:space="preserve">Abkochen mit heißem Wasser) und Abschrecken in eiskaltem Wasser führt dazu, dass die Enzyme, die Gemüse altern lassen, inaktiv werden. So bleiben Vitamine erhalten, weshalb TK-Gemüse auch nach Monaten noch einen hohen Vitamingehalt aufweist, während frisches Gemüse bereits in der Lieferkette zum Händler beginnt, Vitamine einzubüßen. </w:t>
      </w:r>
    </w:p>
    <w:p w14:paraId="518F7A7A" w14:textId="77777777" w:rsidR="003861E7" w:rsidRDefault="003861E7" w:rsidP="003861E7">
      <w:pPr>
        <w:pStyle w:val="StandardWeb"/>
        <w:numPr>
          <w:ilvl w:val="0"/>
          <w:numId w:val="10"/>
        </w:numPr>
        <w:spacing w:before="0" w:beforeAutospacing="0" w:after="225" w:afterAutospacing="0" w:line="280" w:lineRule="atLeast"/>
        <w:rPr>
          <w:rFonts w:ascii="Arial" w:eastAsiaTheme="minorHAnsi" w:hAnsi="Arial" w:cs="Arial"/>
          <w:sz w:val="20"/>
          <w:szCs w:val="20"/>
          <w:lang w:eastAsia="en-US"/>
        </w:rPr>
      </w:pPr>
      <w:r w:rsidRPr="00F244E5">
        <w:rPr>
          <w:rFonts w:ascii="Arial" w:eastAsiaTheme="minorHAnsi" w:hAnsi="Arial" w:cs="Arial"/>
          <w:sz w:val="20"/>
          <w:szCs w:val="20"/>
          <w:u w:val="single"/>
          <w:lang w:eastAsia="en-US"/>
        </w:rPr>
        <w:t>Trocken und luftdicht:</w:t>
      </w:r>
      <w:r>
        <w:rPr>
          <w:rFonts w:ascii="Arial" w:eastAsiaTheme="minorHAnsi" w:hAnsi="Arial" w:cs="Arial"/>
          <w:sz w:val="20"/>
          <w:szCs w:val="20"/>
          <w:lang w:eastAsia="en-US"/>
        </w:rPr>
        <w:t xml:space="preserve"> Wichtig ist, Gemüse vor dem Einfrieren immer gründlich abtropfen zu lassen und bei Bedarf trocken zu tupfen. Zudem sollte nicht zu viel Luft an das Gemüse kommen – auch aus Gefrierbeuteln daher immer möglichst die Luft rauslassen. </w:t>
      </w:r>
    </w:p>
    <w:p w14:paraId="085A779C" w14:textId="77777777" w:rsidR="003861E7" w:rsidRPr="006909C2" w:rsidRDefault="003861E7" w:rsidP="003861E7">
      <w:pPr>
        <w:spacing w:after="160" w:line="259" w:lineRule="auto"/>
        <w:rPr>
          <w:rFonts w:ascii="Arial" w:hAnsi="Arial" w:cs="Arial"/>
          <w:b/>
          <w:bCs/>
          <w:sz w:val="22"/>
        </w:rPr>
      </w:pPr>
      <w:r w:rsidRPr="006909C2">
        <w:rPr>
          <w:rFonts w:ascii="Arial" w:hAnsi="Arial" w:cs="Arial"/>
          <w:b/>
          <w:bCs/>
          <w:sz w:val="22"/>
        </w:rPr>
        <w:t>Was sich nicht zum Einfrieren eignet</w:t>
      </w:r>
    </w:p>
    <w:p w14:paraId="11AB549F" w14:textId="77777777" w:rsidR="003861E7" w:rsidRPr="006909C2"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 xml:space="preserve">Tatsächlich ist nicht jedes Lebensmittel fürs Einfrieren geeignet. Kartoffeln, Blattsalate und Gurken etwa werden beim Auftauen matschig, Milch flockt aus und rohe Eier können im Tiefkühler platzen. </w:t>
      </w:r>
      <w:r w:rsidRPr="006909C2">
        <w:rPr>
          <w:rFonts w:ascii="Arial" w:eastAsiaTheme="minorHAnsi" w:hAnsi="Arial" w:cs="Arial"/>
          <w:bCs/>
          <w:sz w:val="20"/>
          <w:szCs w:val="20"/>
          <w:lang w:eastAsia="en-US"/>
        </w:rPr>
        <w:lastRenderedPageBreak/>
        <w:t>Nachteilig wirkt sich ein hoher Wassergehalt aus: Das Wasser dehnt sich beim Gefrieren aus, wodurch sich die Konsistenz des Lebensmittels verändert.</w:t>
      </w:r>
    </w:p>
    <w:p w14:paraId="74DA0D08" w14:textId="77777777" w:rsidR="003861E7" w:rsidRPr="006909C2"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Milchprodukte wie Schlagobers, Topfen, Joghurt sowie Weich- und Frischkäse mögen die Eiseskälte gar nicht. Auch gekochte Eier sind nicht für den Tiefkühlschrank geeignet, da sie gummiartig werden – allenfalls bereits aufgeschlagene Eier lassen sich einfrieren. Süßspeisen, die Gelatine enthalten, also beispielsweise Torten oder Pudding, verflüssigen sich. Südfrüchte, grüne Trauben und Radieschen werden leicht gatschig bzw. verlieren ihren Geschmack.</w:t>
      </w:r>
    </w:p>
    <w:p w14:paraId="6C32F1BA" w14:textId="77777777" w:rsidR="003861E7" w:rsidRPr="00B85BCE" w:rsidRDefault="003861E7" w:rsidP="003861E7">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Jedoch ist es in den allermeisten Fällen gar nicht notwendig, diese Lebensmittel einzufrieren. So halten sich Kartoffeln, die an einem dunklen, kühlen Ort aufbewahrt werden, ohne Probleme lange, Milch bleibt im Kühlschrank über Wochen frisch und Salat, Gurken und Tomaten fühlen sich im Gemüsefach auch länger als ein paar Tage wohl.</w:t>
      </w:r>
    </w:p>
    <w:p w14:paraId="79705624" w14:textId="77777777" w:rsidR="003861E7" w:rsidRDefault="00021842" w:rsidP="003861E7">
      <w:pPr>
        <w:pStyle w:val="StandardWeb"/>
        <w:spacing w:before="0" w:beforeAutospacing="0" w:after="225" w:afterAutospacing="0" w:line="280" w:lineRule="atLeast"/>
        <w:rPr>
          <w:rFonts w:ascii="Arial" w:eastAsiaTheme="minorHAnsi" w:hAnsi="Arial" w:cs="Arial"/>
          <w:sz w:val="20"/>
          <w:szCs w:val="20"/>
          <w:lang w:eastAsia="en-US"/>
        </w:rPr>
      </w:pPr>
      <w:hyperlink r:id="rId12" w:history="1">
        <w:r w:rsidR="003861E7" w:rsidRPr="00B20680">
          <w:rPr>
            <w:rStyle w:val="Hyperlink"/>
            <w:rFonts w:ascii="Arial" w:eastAsiaTheme="minorHAnsi" w:hAnsi="Arial" w:cs="Arial"/>
            <w:sz w:val="20"/>
            <w:szCs w:val="20"/>
            <w:lang w:eastAsia="en-US"/>
          </w:rPr>
          <w:t>Weitere Tipps zum Einfrieren gibt es hier nachzulesen.</w:t>
        </w:r>
      </w:hyperlink>
      <w:r w:rsidR="003861E7">
        <w:rPr>
          <w:rFonts w:ascii="Arial" w:eastAsiaTheme="minorHAnsi" w:hAnsi="Arial" w:cs="Arial"/>
          <w:sz w:val="20"/>
          <w:szCs w:val="20"/>
          <w:lang w:eastAsia="en-US"/>
        </w:rPr>
        <w:t xml:space="preserve"> </w:t>
      </w:r>
    </w:p>
    <w:p w14:paraId="1306E554" w14:textId="77777777" w:rsidR="003861E7" w:rsidRDefault="003861E7" w:rsidP="00FC2BAA">
      <w:pPr>
        <w:pStyle w:val="StandardWeb"/>
        <w:spacing w:before="0" w:beforeAutospacing="0" w:after="225" w:afterAutospacing="0" w:line="280" w:lineRule="atLeast"/>
        <w:rPr>
          <w:rFonts w:ascii="Arial" w:eastAsiaTheme="minorHAnsi" w:hAnsi="Arial" w:cs="Arial"/>
          <w:sz w:val="20"/>
          <w:szCs w:val="20"/>
          <w:lang w:eastAsia="en-US"/>
        </w:rPr>
      </w:pPr>
    </w:p>
    <w:p w14:paraId="521F91B6" w14:textId="77777777" w:rsidR="009C17CF" w:rsidRPr="006C01E4" w:rsidRDefault="009C17CF" w:rsidP="009C17CF">
      <w:pPr>
        <w:rPr>
          <w:sz w:val="21"/>
        </w:rPr>
      </w:pPr>
    </w:p>
    <w:p w14:paraId="3125A8A2" w14:textId="77777777" w:rsidR="008F1F79" w:rsidRPr="006C01E4" w:rsidRDefault="008F1F79" w:rsidP="008F1F79">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Über die iglo-Trendstudie</w:t>
      </w:r>
    </w:p>
    <w:p w14:paraId="183C16CC" w14:textId="2E9237EE" w:rsidR="00082145" w:rsidRPr="00082145" w:rsidRDefault="008F1F79" w:rsidP="00082145">
      <w:pPr>
        <w:widowControl w:val="0"/>
        <w:autoSpaceDE w:val="0"/>
        <w:autoSpaceDN w:val="0"/>
        <w:adjustRightInd w:val="0"/>
        <w:spacing w:after="240"/>
        <w:contextualSpacing/>
        <w:outlineLvl w:val="0"/>
        <w:rPr>
          <w:rFonts w:ascii="Arial" w:hAnsi="Arial" w:cs="Arial"/>
          <w:sz w:val="18"/>
          <w:szCs w:val="18"/>
        </w:rPr>
      </w:pPr>
      <w:r w:rsidRPr="006C01E4">
        <w:rPr>
          <w:rFonts w:ascii="Arial" w:hAnsi="Arial" w:cs="Arial"/>
          <w:sz w:val="18"/>
          <w:szCs w:val="18"/>
        </w:rPr>
        <w:t xml:space="preserve">Für die iglo-Trendstudie hat Integral Markt- und Meinungsforschung im </w:t>
      </w:r>
      <w:r w:rsidR="00635D1F">
        <w:rPr>
          <w:rFonts w:ascii="Arial" w:hAnsi="Arial" w:cs="Arial"/>
          <w:sz w:val="18"/>
          <w:szCs w:val="18"/>
        </w:rPr>
        <w:t xml:space="preserve">Februar </w:t>
      </w:r>
      <w:r w:rsidRPr="006C01E4">
        <w:rPr>
          <w:rFonts w:ascii="Arial" w:hAnsi="Arial" w:cs="Arial"/>
          <w:sz w:val="18"/>
          <w:szCs w:val="18"/>
        </w:rPr>
        <w:t>20</w:t>
      </w:r>
      <w:r w:rsidR="00536E74">
        <w:rPr>
          <w:rFonts w:ascii="Arial" w:hAnsi="Arial" w:cs="Arial"/>
          <w:sz w:val="18"/>
          <w:szCs w:val="18"/>
        </w:rPr>
        <w:t>24</w:t>
      </w:r>
      <w:r w:rsidRPr="006C01E4">
        <w:rPr>
          <w:rFonts w:ascii="Arial" w:hAnsi="Arial" w:cs="Arial"/>
          <w:sz w:val="18"/>
          <w:szCs w:val="18"/>
        </w:rPr>
        <w:t xml:space="preserve"> für iglo Österreich 1.0</w:t>
      </w:r>
      <w:r>
        <w:rPr>
          <w:rFonts w:ascii="Arial" w:hAnsi="Arial" w:cs="Arial"/>
          <w:sz w:val="18"/>
          <w:szCs w:val="18"/>
        </w:rPr>
        <w:t>15</w:t>
      </w:r>
      <w:r w:rsidRPr="006C01E4">
        <w:rPr>
          <w:rFonts w:ascii="Arial" w:hAnsi="Arial" w:cs="Arial"/>
          <w:sz w:val="18"/>
          <w:szCs w:val="18"/>
        </w:rPr>
        <w:t xml:space="preserve"> Österreicher/innen von 18 bis 69 Jahren online repräsentativ für diese Zielgruppe befragt.</w:t>
      </w:r>
    </w:p>
    <w:p w14:paraId="6934C188"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Über iglo Österreich</w:t>
      </w:r>
    </w:p>
    <w:p w14:paraId="27F170C0" w14:textId="46191B72" w:rsidR="009C17CF" w:rsidRPr="006C01E4" w:rsidRDefault="009C17CF" w:rsidP="009C17CF">
      <w:pPr>
        <w:rPr>
          <w:rFonts w:ascii="Arial" w:hAnsi="Arial" w:cs="Arial"/>
          <w:sz w:val="18"/>
          <w:szCs w:val="18"/>
        </w:rPr>
      </w:pPr>
      <w:r w:rsidRPr="006C01E4">
        <w:rPr>
          <w:rFonts w:ascii="Arial" w:hAnsi="Arial" w:cs="Arial"/>
          <w:sz w:val="18"/>
          <w:szCs w:val="18"/>
        </w:rPr>
        <w:t>Iglo Austria mit Sitz in Wien ist seit 1966 in Österreich tätig</w:t>
      </w:r>
      <w:r w:rsidR="00FD4D2B">
        <w:rPr>
          <w:rFonts w:ascii="Arial" w:hAnsi="Arial" w:cs="Arial"/>
          <w:sz w:val="18"/>
          <w:szCs w:val="18"/>
        </w:rPr>
        <w:t>.</w:t>
      </w:r>
      <w:r w:rsidRPr="006C01E4">
        <w:rPr>
          <w:rFonts w:ascii="Arial" w:hAnsi="Arial" w:cs="Arial"/>
          <w:sz w:val="18"/>
          <w:szCs w:val="18"/>
        </w:rPr>
        <w:t xml:space="preserve"> Die Marke iglo ist die zweitgrößte Lebensmittelmarke Österreichs und Marktführer im Bereich Tiefkühlkost. Das Sortiment von </w:t>
      </w:r>
      <w:proofErr w:type="spellStart"/>
      <w:r w:rsidRPr="006C01E4">
        <w:rPr>
          <w:rFonts w:ascii="Arial" w:hAnsi="Arial" w:cs="Arial"/>
          <w:sz w:val="18"/>
          <w:szCs w:val="18"/>
        </w:rPr>
        <w:t>iglo</w:t>
      </w:r>
      <w:proofErr w:type="spellEnd"/>
      <w:r w:rsidRPr="006C01E4">
        <w:rPr>
          <w:rFonts w:ascii="Arial" w:hAnsi="Arial" w:cs="Arial"/>
          <w:sz w:val="18"/>
          <w:szCs w:val="18"/>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w:t>
      </w:r>
      <w:r w:rsidR="00076B41">
        <w:rPr>
          <w:rFonts w:ascii="Arial" w:hAnsi="Arial" w:cs="Arial"/>
          <w:sz w:val="18"/>
          <w:szCs w:val="18"/>
        </w:rPr>
        <w:t>.</w:t>
      </w:r>
      <w:r w:rsidR="005664F3">
        <w:rPr>
          <w:rFonts w:ascii="Arial" w:hAnsi="Arial" w:cs="Arial"/>
          <w:sz w:val="18"/>
          <w:szCs w:val="18"/>
        </w:rPr>
        <w:t xml:space="preserve"> Zudem setzt sich</w:t>
      </w:r>
      <w:r w:rsidRPr="006C01E4">
        <w:rPr>
          <w:rFonts w:ascii="Arial" w:hAnsi="Arial" w:cs="Arial"/>
          <w:sz w:val="18"/>
          <w:szCs w:val="18"/>
        </w:rPr>
        <w:t xml:space="preserve"> </w:t>
      </w:r>
      <w:proofErr w:type="spellStart"/>
      <w:r w:rsidRPr="006C01E4">
        <w:rPr>
          <w:rFonts w:ascii="Arial" w:hAnsi="Arial" w:cs="Arial"/>
          <w:sz w:val="18"/>
          <w:szCs w:val="18"/>
        </w:rPr>
        <w:t>iglo</w:t>
      </w:r>
      <w:proofErr w:type="spellEnd"/>
      <w:r w:rsidRPr="006C01E4">
        <w:rPr>
          <w:rFonts w:ascii="Arial" w:hAnsi="Arial" w:cs="Arial"/>
          <w:sz w:val="18"/>
          <w:szCs w:val="18"/>
        </w:rPr>
        <w:t xml:space="preserve">  für ressourcenschonende Produktionsweisen</w:t>
      </w:r>
      <w:r w:rsidR="007D5806">
        <w:rPr>
          <w:rFonts w:ascii="Arial" w:hAnsi="Arial" w:cs="Arial"/>
          <w:sz w:val="18"/>
          <w:szCs w:val="18"/>
        </w:rPr>
        <w:t xml:space="preserve"> und nachhaltig orientierte Landwirtschaft</w:t>
      </w:r>
      <w:r w:rsidRPr="006C01E4">
        <w:rPr>
          <w:rFonts w:ascii="Arial" w:hAnsi="Arial" w:cs="Arial"/>
          <w:sz w:val="18"/>
          <w:szCs w:val="18"/>
        </w:rPr>
        <w:t xml:space="preserve"> ein. </w:t>
      </w:r>
    </w:p>
    <w:p w14:paraId="747F3044" w14:textId="7C57B316" w:rsidR="009C17CF" w:rsidRPr="006C01E4" w:rsidRDefault="009C17CF" w:rsidP="009C17CF">
      <w:pPr>
        <w:rPr>
          <w:rFonts w:ascii="Arial" w:hAnsi="Arial" w:cs="Arial"/>
          <w:sz w:val="18"/>
          <w:szCs w:val="18"/>
        </w:rPr>
      </w:pPr>
      <w:r w:rsidRPr="006C01E4">
        <w:rPr>
          <w:rFonts w:ascii="Arial" w:hAnsi="Arial" w:cs="Arial"/>
          <w:sz w:val="18"/>
          <w:szCs w:val="18"/>
        </w:rPr>
        <w:t xml:space="preserve">Mehr dazu auf </w:t>
      </w:r>
      <w:hyperlink r:id="rId13" w:history="1">
        <w:r w:rsidRPr="006C01E4">
          <w:rPr>
            <w:rFonts w:ascii="Arial" w:hAnsi="Arial" w:cs="Arial"/>
            <w:sz w:val="18"/>
            <w:szCs w:val="18"/>
          </w:rPr>
          <w:t>www.iglo.at</w:t>
        </w:r>
      </w:hyperlink>
      <w:r w:rsidR="00827DC3">
        <w:rPr>
          <w:rFonts w:ascii="Arial" w:hAnsi="Arial" w:cs="Arial"/>
          <w:sz w:val="18"/>
          <w:szCs w:val="18"/>
        </w:rPr>
        <w:t>.</w:t>
      </w:r>
    </w:p>
    <w:p w14:paraId="4E6B9B96" w14:textId="77777777" w:rsidR="009C17CF" w:rsidRPr="006C01E4" w:rsidRDefault="009C17CF" w:rsidP="009C17CF">
      <w:pPr>
        <w:rPr>
          <w:rFonts w:ascii="Arial" w:hAnsi="Arial" w:cs="Arial"/>
          <w:iCs/>
          <w:sz w:val="18"/>
          <w:szCs w:val="18"/>
          <w:lang w:eastAsia="de-AT"/>
        </w:rPr>
      </w:pPr>
    </w:p>
    <w:p w14:paraId="6D1D49A8" w14:textId="57D112B2" w:rsidR="002B1DE8" w:rsidRPr="006C01E4" w:rsidRDefault="002B1DE8" w:rsidP="0055738E">
      <w:pPr>
        <w:rPr>
          <w:rFonts w:ascii="Arial" w:hAnsi="Arial" w:cs="Arial"/>
          <w:sz w:val="18"/>
          <w:szCs w:val="18"/>
        </w:rPr>
      </w:pPr>
    </w:p>
    <w:p w14:paraId="22A11DB0" w14:textId="77777777" w:rsidR="00260A97" w:rsidRPr="006C01E4" w:rsidRDefault="00260A97" w:rsidP="0055738E">
      <w:pPr>
        <w:rPr>
          <w:rFonts w:ascii="Arial" w:hAnsi="Arial" w:cs="Arial"/>
          <w:sz w:val="18"/>
          <w:szCs w:val="18"/>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rsidSect="0048409B">
          <w:headerReference w:type="default" r:id="rId14"/>
          <w:pgSz w:w="11906" w:h="16838"/>
          <w:pgMar w:top="1417" w:right="1417" w:bottom="1134" w:left="1417" w:header="708" w:footer="708" w:gutter="0"/>
          <w:cols w:space="708"/>
          <w:docGrid w:linePitch="360"/>
        </w:sectPr>
      </w:pPr>
    </w:p>
    <w:p w14:paraId="167F6691" w14:textId="1398C8D8"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Kontakt</w:t>
      </w:r>
      <w:r w:rsidR="007653CC">
        <w:rPr>
          <w:rFonts w:ascii="Arial" w:eastAsia="Times New Roman" w:hAnsi="Arial" w:cs="Arial"/>
          <w:b/>
          <w:iCs/>
          <w:sz w:val="18"/>
          <w:szCs w:val="18"/>
        </w:rPr>
        <w:t xml:space="preserve">e </w:t>
      </w:r>
      <w:r w:rsidRPr="006C01E4">
        <w:rPr>
          <w:rFonts w:ascii="Arial" w:eastAsia="Times New Roman" w:hAnsi="Arial" w:cs="Arial"/>
          <w:b/>
          <w:iCs/>
          <w:sz w:val="18"/>
          <w:szCs w:val="18"/>
        </w:rPr>
        <w:t xml:space="preserve">für Rückfragen: </w:t>
      </w:r>
    </w:p>
    <w:p w14:paraId="09CF6D21" w14:textId="77777777" w:rsidR="006B3F7A" w:rsidRPr="007653CC" w:rsidRDefault="006B3F7A" w:rsidP="0055738E">
      <w:pPr>
        <w:rPr>
          <w:rFonts w:ascii="Arial" w:hAnsi="Arial" w:cs="Arial"/>
          <w:b/>
          <w:iCs/>
          <w:sz w:val="18"/>
          <w:szCs w:val="18"/>
          <w:lang w:eastAsia="de-AT"/>
        </w:rPr>
        <w:sectPr w:rsidR="006B3F7A" w:rsidRPr="007653CC" w:rsidSect="0048409B">
          <w:type w:val="continuous"/>
          <w:pgSz w:w="11906" w:h="16838"/>
          <w:pgMar w:top="1417" w:right="1417" w:bottom="1134" w:left="1417" w:header="708" w:footer="708" w:gutter="0"/>
          <w:cols w:space="708"/>
          <w:docGrid w:linePitch="360"/>
        </w:sectPr>
      </w:pPr>
    </w:p>
    <w:p w14:paraId="543D9E67" w14:textId="77777777" w:rsidR="00801D8F" w:rsidRDefault="00801D8F" w:rsidP="0055738E">
      <w:pPr>
        <w:rPr>
          <w:rFonts w:ascii="Arial" w:hAnsi="Arial" w:cs="Arial"/>
          <w:sz w:val="18"/>
          <w:szCs w:val="18"/>
        </w:rPr>
      </w:pPr>
    </w:p>
    <w:p w14:paraId="157CB988" w14:textId="10DEF3DA" w:rsidR="006B3F7A" w:rsidRPr="006C01E4" w:rsidRDefault="006B3F7A" w:rsidP="0055738E">
      <w:pPr>
        <w:rPr>
          <w:rFonts w:ascii="Arial" w:hAnsi="Arial" w:cs="Arial"/>
          <w:sz w:val="18"/>
          <w:szCs w:val="18"/>
        </w:rPr>
      </w:pPr>
      <w:proofErr w:type="spellStart"/>
      <w:r w:rsidRPr="006C01E4">
        <w:rPr>
          <w:rFonts w:ascii="Arial" w:hAnsi="Arial" w:cs="Arial"/>
          <w:sz w:val="18"/>
          <w:szCs w:val="18"/>
        </w:rPr>
        <w:t>Factor</w:t>
      </w:r>
      <w:proofErr w:type="spellEnd"/>
      <w:r w:rsidRPr="006C01E4">
        <w:rPr>
          <w:rFonts w:ascii="Arial" w:hAnsi="Arial" w:cs="Arial"/>
          <w:sz w:val="18"/>
          <w:szCs w:val="18"/>
        </w:rPr>
        <w:t xml:space="preserve"> C3 </w:t>
      </w:r>
      <w:proofErr w:type="spellStart"/>
      <w:r w:rsidRPr="006C01E4">
        <w:rPr>
          <w:rFonts w:ascii="Arial" w:hAnsi="Arial" w:cs="Arial"/>
          <w:sz w:val="18"/>
          <w:szCs w:val="18"/>
        </w:rPr>
        <w:t>e.U</w:t>
      </w:r>
      <w:proofErr w:type="spellEnd"/>
      <w:r w:rsidRPr="006C01E4">
        <w:rPr>
          <w:rFonts w:ascii="Arial" w:hAnsi="Arial" w:cs="Arial"/>
          <w:sz w:val="18"/>
          <w:szCs w:val="18"/>
        </w:rPr>
        <w:t>.</w:t>
      </w:r>
    </w:p>
    <w:p w14:paraId="4CF4DC13" w14:textId="7A6DDF07" w:rsidR="006B3F7A" w:rsidRPr="006C01E4" w:rsidRDefault="006B3F7A" w:rsidP="0055738E">
      <w:pPr>
        <w:rPr>
          <w:rFonts w:ascii="Arial" w:hAnsi="Arial" w:cs="Arial"/>
          <w:sz w:val="18"/>
          <w:szCs w:val="18"/>
        </w:rPr>
      </w:pPr>
      <w:r w:rsidRPr="006C01E4">
        <w:rPr>
          <w:rFonts w:ascii="Arial" w:hAnsi="Arial" w:cs="Arial"/>
          <w:sz w:val="18"/>
          <w:szCs w:val="18"/>
        </w:rPr>
        <w:t>Magdalena Lechner</w:t>
      </w:r>
    </w:p>
    <w:p w14:paraId="6C8F8D23" w14:textId="77777777" w:rsidR="00434BB4" w:rsidRDefault="00434BB4" w:rsidP="00C97887">
      <w:pPr>
        <w:rPr>
          <w:rFonts w:ascii="Arial" w:hAnsi="Arial" w:cs="Arial"/>
          <w:sz w:val="18"/>
          <w:szCs w:val="18"/>
        </w:rPr>
        <w:sectPr w:rsidR="00434BB4" w:rsidSect="0048409B">
          <w:type w:val="continuous"/>
          <w:pgSz w:w="11906" w:h="16838"/>
          <w:pgMar w:top="1417" w:right="1417" w:bottom="1134" w:left="1417" w:header="708" w:footer="708" w:gutter="0"/>
          <w:cols w:space="708"/>
          <w:docGrid w:linePitch="360"/>
        </w:sectPr>
      </w:pPr>
    </w:p>
    <w:p w14:paraId="3BE61F43" w14:textId="77777777" w:rsidR="006B3F7A" w:rsidRDefault="006B3F7A" w:rsidP="00C97887">
      <w:pPr>
        <w:rPr>
          <w:rStyle w:val="Hyperlink"/>
          <w:rFonts w:ascii="Arial" w:hAnsi="Arial" w:cs="Arial"/>
          <w:sz w:val="18"/>
          <w:szCs w:val="18"/>
        </w:rPr>
      </w:pPr>
      <w:r w:rsidRPr="007F4375">
        <w:rPr>
          <w:rFonts w:ascii="Arial" w:hAnsi="Arial" w:cs="Arial"/>
          <w:sz w:val="18"/>
          <w:szCs w:val="18"/>
        </w:rPr>
        <w:t xml:space="preserve">Tel: </w:t>
      </w:r>
      <w:r w:rsidR="0055738E" w:rsidRPr="007F4375">
        <w:rPr>
          <w:rFonts w:ascii="Arial" w:hAnsi="Arial" w:cs="Arial"/>
          <w:sz w:val="18"/>
          <w:szCs w:val="18"/>
        </w:rPr>
        <w:t xml:space="preserve">+43 </w:t>
      </w:r>
      <w:r w:rsidRPr="007F4375">
        <w:rPr>
          <w:rFonts w:ascii="Arial" w:hAnsi="Arial" w:cs="Arial"/>
          <w:sz w:val="18"/>
          <w:szCs w:val="18"/>
        </w:rPr>
        <w:t>(0)650 4</w:t>
      </w:r>
      <w:r w:rsidR="00E15412" w:rsidRPr="007F4375">
        <w:rPr>
          <w:rFonts w:ascii="Arial" w:hAnsi="Arial" w:cs="Arial"/>
          <w:sz w:val="18"/>
          <w:szCs w:val="18"/>
        </w:rPr>
        <w:t>2</w:t>
      </w:r>
      <w:r w:rsidRPr="007F4375">
        <w:rPr>
          <w:rFonts w:ascii="Arial" w:hAnsi="Arial" w:cs="Arial"/>
          <w:sz w:val="18"/>
          <w:szCs w:val="18"/>
        </w:rPr>
        <w:t xml:space="preserve"> 35 088</w:t>
      </w:r>
      <w:r w:rsidR="0055738E" w:rsidRPr="007F4375">
        <w:rPr>
          <w:rFonts w:ascii="Arial" w:hAnsi="Arial" w:cs="Arial"/>
          <w:sz w:val="18"/>
          <w:szCs w:val="18"/>
        </w:rPr>
        <w:br/>
      </w:r>
      <w:r w:rsidRPr="007F4375">
        <w:rPr>
          <w:rFonts w:ascii="Arial" w:hAnsi="Arial" w:cs="Arial"/>
          <w:sz w:val="18"/>
          <w:szCs w:val="18"/>
        </w:rPr>
        <w:t xml:space="preserve">Mail: </w:t>
      </w:r>
      <w:hyperlink r:id="rId15" w:history="1">
        <w:r w:rsidRPr="007F4375">
          <w:rPr>
            <w:rStyle w:val="Hyperlink"/>
            <w:rFonts w:ascii="Arial" w:hAnsi="Arial" w:cs="Arial"/>
            <w:sz w:val="18"/>
            <w:szCs w:val="18"/>
          </w:rPr>
          <w:t>m.lechner@factor-c.at</w:t>
        </w:r>
      </w:hyperlink>
    </w:p>
    <w:p w14:paraId="3378C68D" w14:textId="77777777" w:rsidR="00801D8F" w:rsidRDefault="00801D8F" w:rsidP="00C97887">
      <w:pPr>
        <w:rPr>
          <w:rStyle w:val="Hyperlink"/>
          <w:rFonts w:ascii="Arial" w:hAnsi="Arial" w:cs="Arial"/>
          <w:sz w:val="18"/>
          <w:szCs w:val="18"/>
        </w:rPr>
      </w:pPr>
    </w:p>
    <w:p w14:paraId="3BA59285" w14:textId="735E3C68" w:rsidR="00801D8F" w:rsidRPr="007F4375" w:rsidRDefault="00801D8F" w:rsidP="00C97887">
      <w:pPr>
        <w:rPr>
          <w:rStyle w:val="Hyperlink"/>
          <w:rFonts w:ascii="Arial" w:hAnsi="Arial" w:cs="Arial"/>
          <w:color w:val="auto"/>
          <w:sz w:val="18"/>
          <w:szCs w:val="18"/>
          <w:u w:val="none"/>
        </w:rPr>
        <w:sectPr w:rsidR="00801D8F" w:rsidRPr="007F4375" w:rsidSect="0048409B">
          <w:type w:val="continuous"/>
          <w:pgSz w:w="11906" w:h="16838"/>
          <w:pgMar w:top="1417" w:right="1417" w:bottom="1134" w:left="1417" w:header="708" w:footer="708" w:gutter="0"/>
          <w:cols w:num="2" w:space="708"/>
          <w:docGrid w:linePitch="360"/>
        </w:sectPr>
      </w:pPr>
    </w:p>
    <w:p w14:paraId="67580618" w14:textId="759A4DBF" w:rsidR="004C607B" w:rsidRDefault="004C607B" w:rsidP="0055738E">
      <w:pPr>
        <w:ind w:right="-312"/>
        <w:jc w:val="both"/>
        <w:outlineLvl w:val="0"/>
        <w:rPr>
          <w:rStyle w:val="Hyperlink"/>
          <w:rFonts w:ascii="Arial" w:hAnsi="Arial" w:cs="Arial"/>
          <w:sz w:val="18"/>
          <w:szCs w:val="18"/>
        </w:rPr>
      </w:pPr>
    </w:p>
    <w:p w14:paraId="2AAE6326" w14:textId="0208C41F" w:rsidR="00436E37" w:rsidRPr="007653CC" w:rsidRDefault="00827DC3" w:rsidP="007653CC">
      <w:pPr>
        <w:rPr>
          <w:rFonts w:ascii="Arial" w:hAnsi="Arial" w:cs="Arial"/>
          <w:sz w:val="18"/>
          <w:szCs w:val="18"/>
        </w:rPr>
      </w:pPr>
      <w:r w:rsidRPr="007653CC">
        <w:rPr>
          <w:rFonts w:ascii="Arial" w:hAnsi="Arial" w:cs="Arial"/>
          <w:sz w:val="18"/>
          <w:szCs w:val="18"/>
        </w:rPr>
        <w:t>i</w:t>
      </w:r>
      <w:r w:rsidR="00436E37" w:rsidRPr="007653CC">
        <w:rPr>
          <w:rFonts w:ascii="Arial" w:hAnsi="Arial" w:cs="Arial"/>
          <w:sz w:val="18"/>
          <w:szCs w:val="18"/>
        </w:rPr>
        <w:t xml:space="preserve">glo </w:t>
      </w:r>
      <w:r w:rsidR="009117F8" w:rsidRPr="007653CC">
        <w:rPr>
          <w:rFonts w:ascii="Arial" w:hAnsi="Arial" w:cs="Arial"/>
          <w:sz w:val="18"/>
          <w:szCs w:val="18"/>
        </w:rPr>
        <w:t>Austria GmbH</w:t>
      </w:r>
    </w:p>
    <w:p w14:paraId="18D4B142" w14:textId="5008F013" w:rsidR="00801D8F" w:rsidRPr="007653CC" w:rsidRDefault="00801D8F" w:rsidP="007653CC">
      <w:pPr>
        <w:rPr>
          <w:rFonts w:ascii="Arial" w:hAnsi="Arial" w:cs="Arial"/>
          <w:sz w:val="18"/>
          <w:szCs w:val="18"/>
        </w:rPr>
      </w:pPr>
      <w:r w:rsidRPr="007653CC">
        <w:rPr>
          <w:rFonts w:ascii="Arial" w:hAnsi="Arial" w:cs="Arial"/>
          <w:sz w:val="18"/>
          <w:szCs w:val="18"/>
        </w:rPr>
        <w:t>Miriam Fend</w:t>
      </w:r>
    </w:p>
    <w:p w14:paraId="47A41D41" w14:textId="7CFEAFD4" w:rsidR="00801D8F" w:rsidRPr="007653CC" w:rsidRDefault="0071693C" w:rsidP="007653CC">
      <w:pPr>
        <w:rPr>
          <w:rFonts w:ascii="Arial" w:hAnsi="Arial" w:cs="Arial"/>
          <w:sz w:val="18"/>
          <w:szCs w:val="18"/>
        </w:rPr>
      </w:pPr>
      <w:r w:rsidRPr="007653CC">
        <w:rPr>
          <w:rFonts w:ascii="Arial" w:hAnsi="Arial" w:cs="Arial"/>
          <w:sz w:val="18"/>
          <w:szCs w:val="18"/>
        </w:rPr>
        <w:t>Tel:</w:t>
      </w:r>
      <w:r w:rsidR="00EA2873" w:rsidRPr="007653CC">
        <w:rPr>
          <w:rFonts w:ascii="Arial" w:hAnsi="Arial" w:cs="Arial"/>
          <w:sz w:val="18"/>
          <w:szCs w:val="18"/>
        </w:rPr>
        <w:t xml:space="preserve"> +43 (0</w:t>
      </w:r>
      <w:r w:rsidR="005259F1" w:rsidRPr="007653CC">
        <w:rPr>
          <w:rFonts w:ascii="Arial" w:hAnsi="Arial" w:cs="Arial"/>
          <w:sz w:val="18"/>
          <w:szCs w:val="18"/>
        </w:rPr>
        <w:t>)</w:t>
      </w:r>
      <w:r w:rsidR="00EA2873" w:rsidRPr="007653CC">
        <w:rPr>
          <w:rFonts w:ascii="Arial" w:hAnsi="Arial" w:cs="Arial"/>
          <w:sz w:val="18"/>
          <w:szCs w:val="18"/>
        </w:rPr>
        <w:t>676</w:t>
      </w:r>
      <w:r w:rsidR="005259F1" w:rsidRPr="007653CC">
        <w:rPr>
          <w:rFonts w:ascii="Arial" w:hAnsi="Arial" w:cs="Arial"/>
          <w:sz w:val="18"/>
          <w:szCs w:val="18"/>
        </w:rPr>
        <w:t xml:space="preserve"> 40 69 591</w:t>
      </w:r>
      <w:r w:rsidRPr="007653CC">
        <w:rPr>
          <w:rFonts w:ascii="Arial" w:hAnsi="Arial" w:cs="Arial"/>
          <w:sz w:val="18"/>
          <w:szCs w:val="18"/>
        </w:rPr>
        <w:t xml:space="preserve"> </w:t>
      </w:r>
    </w:p>
    <w:p w14:paraId="693A4577" w14:textId="0B247B46" w:rsidR="0071693C" w:rsidRPr="007653CC" w:rsidRDefault="0071693C" w:rsidP="0055738E">
      <w:pPr>
        <w:ind w:right="-312"/>
        <w:jc w:val="both"/>
        <w:outlineLvl w:val="0"/>
        <w:rPr>
          <w:rStyle w:val="Hyperlink"/>
          <w:rFonts w:ascii="Arial" w:hAnsi="Arial" w:cs="Arial"/>
          <w:sz w:val="18"/>
          <w:szCs w:val="18"/>
          <w:lang w:val="en-US"/>
        </w:rPr>
      </w:pPr>
      <w:r w:rsidRPr="007653CC">
        <w:rPr>
          <w:rFonts w:ascii="Arial" w:hAnsi="Arial" w:cs="Arial"/>
          <w:sz w:val="18"/>
          <w:szCs w:val="18"/>
        </w:rPr>
        <w:t>Mail:</w:t>
      </w:r>
      <w:r w:rsidRPr="007653CC">
        <w:rPr>
          <w:rStyle w:val="Hyperlink"/>
          <w:rFonts w:ascii="Arial" w:hAnsi="Arial" w:cs="Arial"/>
          <w:sz w:val="18"/>
          <w:szCs w:val="18"/>
          <w:lang w:val="en-US"/>
        </w:rPr>
        <w:t xml:space="preserve"> </w:t>
      </w:r>
      <w:hyperlink r:id="rId16" w:history="1">
        <w:r w:rsidR="007653CC" w:rsidRPr="00680BE5">
          <w:rPr>
            <w:rStyle w:val="Hyperlink"/>
            <w:rFonts w:ascii="Arial" w:hAnsi="Arial" w:cs="Arial"/>
            <w:sz w:val="18"/>
            <w:szCs w:val="18"/>
            <w:lang w:val="en-US"/>
          </w:rPr>
          <w:t>miriam.fend@iglo.com</w:t>
        </w:r>
      </w:hyperlink>
      <w:r w:rsidR="007653CC">
        <w:rPr>
          <w:rStyle w:val="Hyperlink"/>
          <w:rFonts w:ascii="Arial" w:hAnsi="Arial" w:cs="Arial"/>
          <w:sz w:val="18"/>
          <w:szCs w:val="18"/>
          <w:lang w:val="en-US"/>
        </w:rPr>
        <w:t xml:space="preserve"> </w:t>
      </w:r>
    </w:p>
    <w:sectPr w:rsidR="0071693C" w:rsidRPr="007653CC" w:rsidSect="0048409B">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8FF79" w14:textId="77777777" w:rsidR="00B82CE8" w:rsidRDefault="00B82CE8" w:rsidP="009A02A6">
      <w:r>
        <w:separator/>
      </w:r>
    </w:p>
  </w:endnote>
  <w:endnote w:type="continuationSeparator" w:id="0">
    <w:p w14:paraId="3DDEDD9C" w14:textId="77777777" w:rsidR="00B82CE8" w:rsidRDefault="00B82CE8" w:rsidP="009A02A6">
      <w:r>
        <w:continuationSeparator/>
      </w:r>
    </w:p>
  </w:endnote>
  <w:endnote w:type="continuationNotice" w:id="1">
    <w:p w14:paraId="56693D03" w14:textId="77777777" w:rsidR="00B82CE8" w:rsidRDefault="00B82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7ECF6" w14:textId="77777777" w:rsidR="00B82CE8" w:rsidRDefault="00B82CE8" w:rsidP="009A02A6">
      <w:r>
        <w:separator/>
      </w:r>
    </w:p>
  </w:footnote>
  <w:footnote w:type="continuationSeparator" w:id="0">
    <w:p w14:paraId="089E7FA4" w14:textId="77777777" w:rsidR="00B82CE8" w:rsidRDefault="00B82CE8" w:rsidP="009A02A6">
      <w:r>
        <w:continuationSeparator/>
      </w:r>
    </w:p>
  </w:footnote>
  <w:footnote w:type="continuationNotice" w:id="1">
    <w:p w14:paraId="088C55F2" w14:textId="77777777" w:rsidR="00B82CE8" w:rsidRDefault="00B82C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A956FC3"/>
    <w:multiLevelType w:val="hybridMultilevel"/>
    <w:tmpl w:val="153AC31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2B12896"/>
    <w:multiLevelType w:val="hybridMultilevel"/>
    <w:tmpl w:val="30BCF7D8"/>
    <w:lvl w:ilvl="0" w:tplc="04070001">
      <w:start w:val="1"/>
      <w:numFmt w:val="bullet"/>
      <w:lvlText w:val=""/>
      <w:lvlJc w:val="left"/>
      <w:pPr>
        <w:ind w:left="720" w:hanging="360"/>
      </w:pPr>
      <w:rPr>
        <w:rFonts w:ascii="Symbol" w:hAnsi="Symbol" w:hint="default"/>
      </w:rPr>
    </w:lvl>
    <w:lvl w:ilvl="1" w:tplc="415862C0">
      <w:numFmt w:val="bullet"/>
      <w:lvlText w:val="-"/>
      <w:lvlJc w:val="left"/>
      <w:pPr>
        <w:ind w:left="1600" w:hanging="520"/>
      </w:pPr>
      <w:rPr>
        <w:rFonts w:ascii="Arial" w:eastAsiaTheme="minorHAnsi"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B1739AC"/>
    <w:multiLevelType w:val="hybridMultilevel"/>
    <w:tmpl w:val="57EA1FA0"/>
    <w:lvl w:ilvl="0" w:tplc="1F8A5E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7"/>
  </w:num>
  <w:num w:numId="2" w16cid:durableId="618994776">
    <w:abstractNumId w:val="9"/>
  </w:num>
  <w:num w:numId="3" w16cid:durableId="1490631402">
    <w:abstractNumId w:val="8"/>
  </w:num>
  <w:num w:numId="4" w16cid:durableId="1483500489">
    <w:abstractNumId w:val="2"/>
  </w:num>
  <w:num w:numId="5" w16cid:durableId="1229194863">
    <w:abstractNumId w:val="0"/>
  </w:num>
  <w:num w:numId="6" w16cid:durableId="516626278">
    <w:abstractNumId w:val="6"/>
  </w:num>
  <w:num w:numId="7" w16cid:durableId="211112905">
    <w:abstractNumId w:val="10"/>
  </w:num>
  <w:num w:numId="8" w16cid:durableId="1470897194">
    <w:abstractNumId w:val="1"/>
  </w:num>
  <w:num w:numId="9" w16cid:durableId="337083505">
    <w:abstractNumId w:val="4"/>
  </w:num>
  <w:num w:numId="10" w16cid:durableId="1990403415">
    <w:abstractNumId w:val="5"/>
  </w:num>
  <w:num w:numId="11" w16cid:durableId="1134837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6A34"/>
    <w:rsid w:val="00006C09"/>
    <w:rsid w:val="00010490"/>
    <w:rsid w:val="000117CE"/>
    <w:rsid w:val="00014C29"/>
    <w:rsid w:val="00020609"/>
    <w:rsid w:val="0002077F"/>
    <w:rsid w:val="000216FD"/>
    <w:rsid w:val="000217F5"/>
    <w:rsid w:val="00021842"/>
    <w:rsid w:val="000262C6"/>
    <w:rsid w:val="00036E48"/>
    <w:rsid w:val="00042DBA"/>
    <w:rsid w:val="00042DE4"/>
    <w:rsid w:val="0004501A"/>
    <w:rsid w:val="00047692"/>
    <w:rsid w:val="00055256"/>
    <w:rsid w:val="00056FBE"/>
    <w:rsid w:val="0006588A"/>
    <w:rsid w:val="000705E7"/>
    <w:rsid w:val="00072EE5"/>
    <w:rsid w:val="000755CE"/>
    <w:rsid w:val="00076353"/>
    <w:rsid w:val="00076B41"/>
    <w:rsid w:val="00082145"/>
    <w:rsid w:val="000938A8"/>
    <w:rsid w:val="0009550E"/>
    <w:rsid w:val="000A124E"/>
    <w:rsid w:val="000A35A2"/>
    <w:rsid w:val="000A681F"/>
    <w:rsid w:val="000B1B9C"/>
    <w:rsid w:val="000B1E70"/>
    <w:rsid w:val="000B5258"/>
    <w:rsid w:val="000B5E57"/>
    <w:rsid w:val="000B6BF8"/>
    <w:rsid w:val="000B7864"/>
    <w:rsid w:val="000C3AC3"/>
    <w:rsid w:val="000C57B6"/>
    <w:rsid w:val="000C6887"/>
    <w:rsid w:val="000C7486"/>
    <w:rsid w:val="000D11CB"/>
    <w:rsid w:val="000D2DD0"/>
    <w:rsid w:val="000D4026"/>
    <w:rsid w:val="000D5934"/>
    <w:rsid w:val="000D6534"/>
    <w:rsid w:val="000D7360"/>
    <w:rsid w:val="000E25A2"/>
    <w:rsid w:val="000E543E"/>
    <w:rsid w:val="000F1CCB"/>
    <w:rsid w:val="000F53EC"/>
    <w:rsid w:val="0010294B"/>
    <w:rsid w:val="001067BF"/>
    <w:rsid w:val="0011002F"/>
    <w:rsid w:val="0011321D"/>
    <w:rsid w:val="0011502B"/>
    <w:rsid w:val="00117165"/>
    <w:rsid w:val="001175A0"/>
    <w:rsid w:val="00117A10"/>
    <w:rsid w:val="00120A41"/>
    <w:rsid w:val="0012557A"/>
    <w:rsid w:val="00125AF6"/>
    <w:rsid w:val="001270BA"/>
    <w:rsid w:val="00127BF4"/>
    <w:rsid w:val="0013261C"/>
    <w:rsid w:val="00137E35"/>
    <w:rsid w:val="00150220"/>
    <w:rsid w:val="00153473"/>
    <w:rsid w:val="00153909"/>
    <w:rsid w:val="00156381"/>
    <w:rsid w:val="00162651"/>
    <w:rsid w:val="0016784C"/>
    <w:rsid w:val="00170CBA"/>
    <w:rsid w:val="0017150A"/>
    <w:rsid w:val="00171EDC"/>
    <w:rsid w:val="00172BC5"/>
    <w:rsid w:val="00173564"/>
    <w:rsid w:val="00173A6A"/>
    <w:rsid w:val="00173DDF"/>
    <w:rsid w:val="00174FD1"/>
    <w:rsid w:val="00176094"/>
    <w:rsid w:val="00183460"/>
    <w:rsid w:val="001835F6"/>
    <w:rsid w:val="00183A39"/>
    <w:rsid w:val="00183C95"/>
    <w:rsid w:val="00187985"/>
    <w:rsid w:val="00187A12"/>
    <w:rsid w:val="00190321"/>
    <w:rsid w:val="00191E9C"/>
    <w:rsid w:val="001B1FAB"/>
    <w:rsid w:val="001B37D6"/>
    <w:rsid w:val="001B5FB0"/>
    <w:rsid w:val="001C00A1"/>
    <w:rsid w:val="001C3BF8"/>
    <w:rsid w:val="001C6976"/>
    <w:rsid w:val="001C6CE7"/>
    <w:rsid w:val="001D0013"/>
    <w:rsid w:val="001D116E"/>
    <w:rsid w:val="001D1FEB"/>
    <w:rsid w:val="001E03F2"/>
    <w:rsid w:val="001E36A8"/>
    <w:rsid w:val="001E4134"/>
    <w:rsid w:val="001E724E"/>
    <w:rsid w:val="001F13DD"/>
    <w:rsid w:val="001F2461"/>
    <w:rsid w:val="001F3C1E"/>
    <w:rsid w:val="001F60CE"/>
    <w:rsid w:val="001F6EDB"/>
    <w:rsid w:val="001F7B7C"/>
    <w:rsid w:val="00201BC4"/>
    <w:rsid w:val="00201F21"/>
    <w:rsid w:val="00202A24"/>
    <w:rsid w:val="00206466"/>
    <w:rsid w:val="002100CA"/>
    <w:rsid w:val="00210BDF"/>
    <w:rsid w:val="00211F7E"/>
    <w:rsid w:val="00214137"/>
    <w:rsid w:val="0021659A"/>
    <w:rsid w:val="00217EFA"/>
    <w:rsid w:val="00221686"/>
    <w:rsid w:val="002237F6"/>
    <w:rsid w:val="00224286"/>
    <w:rsid w:val="00225020"/>
    <w:rsid w:val="002259D8"/>
    <w:rsid w:val="00232ED7"/>
    <w:rsid w:val="00243ABE"/>
    <w:rsid w:val="002452AE"/>
    <w:rsid w:val="002470AB"/>
    <w:rsid w:val="0025111E"/>
    <w:rsid w:val="00251CD4"/>
    <w:rsid w:val="00257DD0"/>
    <w:rsid w:val="00260A97"/>
    <w:rsid w:val="00263592"/>
    <w:rsid w:val="00270478"/>
    <w:rsid w:val="00273761"/>
    <w:rsid w:val="0028172F"/>
    <w:rsid w:val="0028261A"/>
    <w:rsid w:val="00283593"/>
    <w:rsid w:val="002839B0"/>
    <w:rsid w:val="00283C16"/>
    <w:rsid w:val="002914DD"/>
    <w:rsid w:val="002A2E7E"/>
    <w:rsid w:val="002A364F"/>
    <w:rsid w:val="002A677D"/>
    <w:rsid w:val="002A67D9"/>
    <w:rsid w:val="002B1DE8"/>
    <w:rsid w:val="002B6984"/>
    <w:rsid w:val="002C0EE2"/>
    <w:rsid w:val="002C2A7D"/>
    <w:rsid w:val="002C4D89"/>
    <w:rsid w:val="002C548A"/>
    <w:rsid w:val="002C786C"/>
    <w:rsid w:val="002D01DB"/>
    <w:rsid w:val="002D6373"/>
    <w:rsid w:val="002E455F"/>
    <w:rsid w:val="002E4FF6"/>
    <w:rsid w:val="002F13D3"/>
    <w:rsid w:val="002F3712"/>
    <w:rsid w:val="002F41E9"/>
    <w:rsid w:val="002F74C8"/>
    <w:rsid w:val="003037D8"/>
    <w:rsid w:val="00306050"/>
    <w:rsid w:val="0032181F"/>
    <w:rsid w:val="003241B9"/>
    <w:rsid w:val="003265B3"/>
    <w:rsid w:val="0032739D"/>
    <w:rsid w:val="00327578"/>
    <w:rsid w:val="00334C7B"/>
    <w:rsid w:val="00335E23"/>
    <w:rsid w:val="00341D00"/>
    <w:rsid w:val="00341F55"/>
    <w:rsid w:val="00343CF8"/>
    <w:rsid w:val="0034614A"/>
    <w:rsid w:val="003464E9"/>
    <w:rsid w:val="003466A9"/>
    <w:rsid w:val="003542FC"/>
    <w:rsid w:val="003546A7"/>
    <w:rsid w:val="00355067"/>
    <w:rsid w:val="003556D9"/>
    <w:rsid w:val="003569CC"/>
    <w:rsid w:val="00357C24"/>
    <w:rsid w:val="00362297"/>
    <w:rsid w:val="00371B5C"/>
    <w:rsid w:val="00374712"/>
    <w:rsid w:val="003831DE"/>
    <w:rsid w:val="00384055"/>
    <w:rsid w:val="003861E7"/>
    <w:rsid w:val="00387D9D"/>
    <w:rsid w:val="00390650"/>
    <w:rsid w:val="00391803"/>
    <w:rsid w:val="00392B01"/>
    <w:rsid w:val="003934E2"/>
    <w:rsid w:val="00393A64"/>
    <w:rsid w:val="003944B5"/>
    <w:rsid w:val="003950A8"/>
    <w:rsid w:val="003957B6"/>
    <w:rsid w:val="003A0D01"/>
    <w:rsid w:val="003A0EE6"/>
    <w:rsid w:val="003A2CEA"/>
    <w:rsid w:val="003A7E5F"/>
    <w:rsid w:val="003B02B6"/>
    <w:rsid w:val="003B55D5"/>
    <w:rsid w:val="003B78B5"/>
    <w:rsid w:val="003C24B5"/>
    <w:rsid w:val="003C2994"/>
    <w:rsid w:val="003D2E7D"/>
    <w:rsid w:val="003D4351"/>
    <w:rsid w:val="003E3143"/>
    <w:rsid w:val="003E7947"/>
    <w:rsid w:val="003F3113"/>
    <w:rsid w:val="003F42E1"/>
    <w:rsid w:val="00400A55"/>
    <w:rsid w:val="00405F90"/>
    <w:rsid w:val="004061EB"/>
    <w:rsid w:val="004074F5"/>
    <w:rsid w:val="00411E06"/>
    <w:rsid w:val="00412A44"/>
    <w:rsid w:val="004159C5"/>
    <w:rsid w:val="00422EC0"/>
    <w:rsid w:val="00426AAC"/>
    <w:rsid w:val="00426F7A"/>
    <w:rsid w:val="00430674"/>
    <w:rsid w:val="004321AB"/>
    <w:rsid w:val="00434358"/>
    <w:rsid w:val="00434BB4"/>
    <w:rsid w:val="00436E37"/>
    <w:rsid w:val="00436EB1"/>
    <w:rsid w:val="004401B5"/>
    <w:rsid w:val="004459B5"/>
    <w:rsid w:val="00451663"/>
    <w:rsid w:val="0045262A"/>
    <w:rsid w:val="004530A3"/>
    <w:rsid w:val="004725E5"/>
    <w:rsid w:val="00473262"/>
    <w:rsid w:val="00476679"/>
    <w:rsid w:val="00477967"/>
    <w:rsid w:val="0048409B"/>
    <w:rsid w:val="00485701"/>
    <w:rsid w:val="00486122"/>
    <w:rsid w:val="00490523"/>
    <w:rsid w:val="00491D14"/>
    <w:rsid w:val="00492256"/>
    <w:rsid w:val="00493376"/>
    <w:rsid w:val="004943FD"/>
    <w:rsid w:val="00494BA5"/>
    <w:rsid w:val="00496663"/>
    <w:rsid w:val="004B0C2E"/>
    <w:rsid w:val="004B2B1C"/>
    <w:rsid w:val="004C1B33"/>
    <w:rsid w:val="004C1BB7"/>
    <w:rsid w:val="004C32CB"/>
    <w:rsid w:val="004C607B"/>
    <w:rsid w:val="004D2843"/>
    <w:rsid w:val="004D538F"/>
    <w:rsid w:val="004D7466"/>
    <w:rsid w:val="004E34FB"/>
    <w:rsid w:val="004E4340"/>
    <w:rsid w:val="004F6AC9"/>
    <w:rsid w:val="00500EC4"/>
    <w:rsid w:val="00505A63"/>
    <w:rsid w:val="005061FF"/>
    <w:rsid w:val="00515642"/>
    <w:rsid w:val="0051660B"/>
    <w:rsid w:val="0051746C"/>
    <w:rsid w:val="00520195"/>
    <w:rsid w:val="0052019D"/>
    <w:rsid w:val="0052084D"/>
    <w:rsid w:val="00522B3A"/>
    <w:rsid w:val="00523268"/>
    <w:rsid w:val="00523741"/>
    <w:rsid w:val="005258E0"/>
    <w:rsid w:val="005259F1"/>
    <w:rsid w:val="00526958"/>
    <w:rsid w:val="00531206"/>
    <w:rsid w:val="00532996"/>
    <w:rsid w:val="005349D8"/>
    <w:rsid w:val="00534A9C"/>
    <w:rsid w:val="005359E4"/>
    <w:rsid w:val="00535D01"/>
    <w:rsid w:val="00536E74"/>
    <w:rsid w:val="00540CEF"/>
    <w:rsid w:val="0054555D"/>
    <w:rsid w:val="00545EF6"/>
    <w:rsid w:val="0054644C"/>
    <w:rsid w:val="00547507"/>
    <w:rsid w:val="005504A2"/>
    <w:rsid w:val="00550630"/>
    <w:rsid w:val="005529FE"/>
    <w:rsid w:val="00556523"/>
    <w:rsid w:val="0055738E"/>
    <w:rsid w:val="00561C7F"/>
    <w:rsid w:val="0056213A"/>
    <w:rsid w:val="005632FC"/>
    <w:rsid w:val="00565B13"/>
    <w:rsid w:val="00565C4B"/>
    <w:rsid w:val="005664F3"/>
    <w:rsid w:val="0057256E"/>
    <w:rsid w:val="0057486F"/>
    <w:rsid w:val="0057606D"/>
    <w:rsid w:val="005868E5"/>
    <w:rsid w:val="00586DB3"/>
    <w:rsid w:val="00593FC2"/>
    <w:rsid w:val="005961B3"/>
    <w:rsid w:val="00597944"/>
    <w:rsid w:val="005A059C"/>
    <w:rsid w:val="005B5BD6"/>
    <w:rsid w:val="005B6864"/>
    <w:rsid w:val="005B6FD6"/>
    <w:rsid w:val="005C00DA"/>
    <w:rsid w:val="005D0AC0"/>
    <w:rsid w:val="005D508F"/>
    <w:rsid w:val="005D5EE5"/>
    <w:rsid w:val="005D7921"/>
    <w:rsid w:val="005E18A6"/>
    <w:rsid w:val="005E3DE5"/>
    <w:rsid w:val="005F1636"/>
    <w:rsid w:val="005F2780"/>
    <w:rsid w:val="005F362E"/>
    <w:rsid w:val="005F370D"/>
    <w:rsid w:val="005F6E24"/>
    <w:rsid w:val="00601889"/>
    <w:rsid w:val="00604B5F"/>
    <w:rsid w:val="00606F5B"/>
    <w:rsid w:val="00610FF7"/>
    <w:rsid w:val="00611949"/>
    <w:rsid w:val="006204A1"/>
    <w:rsid w:val="00621ADB"/>
    <w:rsid w:val="0062557D"/>
    <w:rsid w:val="00625FA7"/>
    <w:rsid w:val="0062742E"/>
    <w:rsid w:val="00630C1D"/>
    <w:rsid w:val="00630D6C"/>
    <w:rsid w:val="00635D1F"/>
    <w:rsid w:val="0063774E"/>
    <w:rsid w:val="0064153C"/>
    <w:rsid w:val="006415F1"/>
    <w:rsid w:val="00647464"/>
    <w:rsid w:val="00650420"/>
    <w:rsid w:val="00653EDE"/>
    <w:rsid w:val="006540BD"/>
    <w:rsid w:val="0066096B"/>
    <w:rsid w:val="00661DAE"/>
    <w:rsid w:val="0066243A"/>
    <w:rsid w:val="00663E7D"/>
    <w:rsid w:val="00664F3D"/>
    <w:rsid w:val="00665872"/>
    <w:rsid w:val="00666C2D"/>
    <w:rsid w:val="0067188C"/>
    <w:rsid w:val="00671E72"/>
    <w:rsid w:val="0067554C"/>
    <w:rsid w:val="00675E66"/>
    <w:rsid w:val="006762D4"/>
    <w:rsid w:val="00681469"/>
    <w:rsid w:val="006815AF"/>
    <w:rsid w:val="00682441"/>
    <w:rsid w:val="0068266F"/>
    <w:rsid w:val="00690695"/>
    <w:rsid w:val="00694A75"/>
    <w:rsid w:val="006A2045"/>
    <w:rsid w:val="006A47E7"/>
    <w:rsid w:val="006A495C"/>
    <w:rsid w:val="006A4E87"/>
    <w:rsid w:val="006A5A1B"/>
    <w:rsid w:val="006A7023"/>
    <w:rsid w:val="006B0141"/>
    <w:rsid w:val="006B0565"/>
    <w:rsid w:val="006B3AE8"/>
    <w:rsid w:val="006B3F7A"/>
    <w:rsid w:val="006B43F7"/>
    <w:rsid w:val="006B7075"/>
    <w:rsid w:val="006C01E4"/>
    <w:rsid w:val="006C12C7"/>
    <w:rsid w:val="006C77C3"/>
    <w:rsid w:val="006D4B28"/>
    <w:rsid w:val="006D65F4"/>
    <w:rsid w:val="006E387C"/>
    <w:rsid w:val="006F1E04"/>
    <w:rsid w:val="006F2A7D"/>
    <w:rsid w:val="006F6820"/>
    <w:rsid w:val="007035D3"/>
    <w:rsid w:val="00705133"/>
    <w:rsid w:val="0071057D"/>
    <w:rsid w:val="00711FF4"/>
    <w:rsid w:val="0071492A"/>
    <w:rsid w:val="0071693C"/>
    <w:rsid w:val="007179A4"/>
    <w:rsid w:val="00720A69"/>
    <w:rsid w:val="007226FF"/>
    <w:rsid w:val="00723857"/>
    <w:rsid w:val="007239D9"/>
    <w:rsid w:val="00726C73"/>
    <w:rsid w:val="007328B8"/>
    <w:rsid w:val="00736707"/>
    <w:rsid w:val="00745C78"/>
    <w:rsid w:val="00755F69"/>
    <w:rsid w:val="00761725"/>
    <w:rsid w:val="00762610"/>
    <w:rsid w:val="00762B5F"/>
    <w:rsid w:val="00762CAB"/>
    <w:rsid w:val="00764FA7"/>
    <w:rsid w:val="007653CC"/>
    <w:rsid w:val="00773E62"/>
    <w:rsid w:val="00774C4C"/>
    <w:rsid w:val="00780784"/>
    <w:rsid w:val="007908A0"/>
    <w:rsid w:val="00790A57"/>
    <w:rsid w:val="007A1757"/>
    <w:rsid w:val="007A30C3"/>
    <w:rsid w:val="007A32DA"/>
    <w:rsid w:val="007A3BDA"/>
    <w:rsid w:val="007A3C52"/>
    <w:rsid w:val="007B0507"/>
    <w:rsid w:val="007B1FAC"/>
    <w:rsid w:val="007B46C6"/>
    <w:rsid w:val="007B46F4"/>
    <w:rsid w:val="007B6A7F"/>
    <w:rsid w:val="007C0016"/>
    <w:rsid w:val="007C2C68"/>
    <w:rsid w:val="007D2140"/>
    <w:rsid w:val="007D294F"/>
    <w:rsid w:val="007D3234"/>
    <w:rsid w:val="007D39EC"/>
    <w:rsid w:val="007D5806"/>
    <w:rsid w:val="007E0EC9"/>
    <w:rsid w:val="007E5979"/>
    <w:rsid w:val="007E72B8"/>
    <w:rsid w:val="007F292C"/>
    <w:rsid w:val="007F2A68"/>
    <w:rsid w:val="007F4375"/>
    <w:rsid w:val="00801D8F"/>
    <w:rsid w:val="00803BB2"/>
    <w:rsid w:val="00807280"/>
    <w:rsid w:val="00807C9B"/>
    <w:rsid w:val="008102C2"/>
    <w:rsid w:val="008119A0"/>
    <w:rsid w:val="0081269F"/>
    <w:rsid w:val="00813C9F"/>
    <w:rsid w:val="00815D22"/>
    <w:rsid w:val="0081600A"/>
    <w:rsid w:val="0081635A"/>
    <w:rsid w:val="00817638"/>
    <w:rsid w:val="00827DC3"/>
    <w:rsid w:val="0083419B"/>
    <w:rsid w:val="00834B27"/>
    <w:rsid w:val="00836087"/>
    <w:rsid w:val="00840E9E"/>
    <w:rsid w:val="00841A01"/>
    <w:rsid w:val="00843B54"/>
    <w:rsid w:val="00845045"/>
    <w:rsid w:val="00845D66"/>
    <w:rsid w:val="00845E9D"/>
    <w:rsid w:val="00857329"/>
    <w:rsid w:val="008611EB"/>
    <w:rsid w:val="00862EA6"/>
    <w:rsid w:val="00864E53"/>
    <w:rsid w:val="008652C2"/>
    <w:rsid w:val="00865951"/>
    <w:rsid w:val="0086788D"/>
    <w:rsid w:val="00870ADC"/>
    <w:rsid w:val="008738B0"/>
    <w:rsid w:val="00874894"/>
    <w:rsid w:val="00876A78"/>
    <w:rsid w:val="00876ECC"/>
    <w:rsid w:val="00877A66"/>
    <w:rsid w:val="00880E59"/>
    <w:rsid w:val="00883568"/>
    <w:rsid w:val="00884A0F"/>
    <w:rsid w:val="0089276A"/>
    <w:rsid w:val="00895846"/>
    <w:rsid w:val="00896886"/>
    <w:rsid w:val="008A0BBE"/>
    <w:rsid w:val="008A2164"/>
    <w:rsid w:val="008A3321"/>
    <w:rsid w:val="008A6733"/>
    <w:rsid w:val="008B4B59"/>
    <w:rsid w:val="008B5545"/>
    <w:rsid w:val="008B56C2"/>
    <w:rsid w:val="008C00CC"/>
    <w:rsid w:val="008C1454"/>
    <w:rsid w:val="008C5E9A"/>
    <w:rsid w:val="008D3CD9"/>
    <w:rsid w:val="008D528D"/>
    <w:rsid w:val="008E4F5A"/>
    <w:rsid w:val="008E6E38"/>
    <w:rsid w:val="008E7F04"/>
    <w:rsid w:val="008F1F79"/>
    <w:rsid w:val="008F22CF"/>
    <w:rsid w:val="008F29F3"/>
    <w:rsid w:val="008F3BEC"/>
    <w:rsid w:val="008F4B6C"/>
    <w:rsid w:val="008F4BDD"/>
    <w:rsid w:val="008F7A76"/>
    <w:rsid w:val="00902085"/>
    <w:rsid w:val="00904AD9"/>
    <w:rsid w:val="00905B89"/>
    <w:rsid w:val="0090672B"/>
    <w:rsid w:val="009071DA"/>
    <w:rsid w:val="009117F8"/>
    <w:rsid w:val="00913DC0"/>
    <w:rsid w:val="00914CEC"/>
    <w:rsid w:val="0091699F"/>
    <w:rsid w:val="009178CF"/>
    <w:rsid w:val="0092260E"/>
    <w:rsid w:val="009263A2"/>
    <w:rsid w:val="00926AE5"/>
    <w:rsid w:val="009273A3"/>
    <w:rsid w:val="009273AE"/>
    <w:rsid w:val="00933601"/>
    <w:rsid w:val="00940860"/>
    <w:rsid w:val="00941FF9"/>
    <w:rsid w:val="009462B1"/>
    <w:rsid w:val="009540A0"/>
    <w:rsid w:val="00954C5E"/>
    <w:rsid w:val="00955ADC"/>
    <w:rsid w:val="0095638D"/>
    <w:rsid w:val="00966293"/>
    <w:rsid w:val="00967650"/>
    <w:rsid w:val="00971856"/>
    <w:rsid w:val="00973100"/>
    <w:rsid w:val="00993352"/>
    <w:rsid w:val="009958ED"/>
    <w:rsid w:val="00997A6E"/>
    <w:rsid w:val="00997EC0"/>
    <w:rsid w:val="009A02A6"/>
    <w:rsid w:val="009A3317"/>
    <w:rsid w:val="009A4D81"/>
    <w:rsid w:val="009A4E46"/>
    <w:rsid w:val="009B1C6F"/>
    <w:rsid w:val="009B1E0E"/>
    <w:rsid w:val="009B4DD4"/>
    <w:rsid w:val="009C09BD"/>
    <w:rsid w:val="009C17CF"/>
    <w:rsid w:val="009C1910"/>
    <w:rsid w:val="009C2241"/>
    <w:rsid w:val="009C3476"/>
    <w:rsid w:val="009C600E"/>
    <w:rsid w:val="009C6FEA"/>
    <w:rsid w:val="009D0E08"/>
    <w:rsid w:val="009D243C"/>
    <w:rsid w:val="009D3B28"/>
    <w:rsid w:val="009D3D5A"/>
    <w:rsid w:val="009E3447"/>
    <w:rsid w:val="009E51F5"/>
    <w:rsid w:val="009F28D4"/>
    <w:rsid w:val="009F3A2A"/>
    <w:rsid w:val="00A0003C"/>
    <w:rsid w:val="00A0023C"/>
    <w:rsid w:val="00A003F5"/>
    <w:rsid w:val="00A04CCB"/>
    <w:rsid w:val="00A06414"/>
    <w:rsid w:val="00A33B1F"/>
    <w:rsid w:val="00A438C8"/>
    <w:rsid w:val="00A4442B"/>
    <w:rsid w:val="00A457BA"/>
    <w:rsid w:val="00A513BB"/>
    <w:rsid w:val="00A629EE"/>
    <w:rsid w:val="00A63BE5"/>
    <w:rsid w:val="00A665B9"/>
    <w:rsid w:val="00A708BF"/>
    <w:rsid w:val="00A73273"/>
    <w:rsid w:val="00A815E4"/>
    <w:rsid w:val="00A82C60"/>
    <w:rsid w:val="00A835EA"/>
    <w:rsid w:val="00A83FAF"/>
    <w:rsid w:val="00A84005"/>
    <w:rsid w:val="00A90CA7"/>
    <w:rsid w:val="00A91EF7"/>
    <w:rsid w:val="00A92679"/>
    <w:rsid w:val="00A94489"/>
    <w:rsid w:val="00A94D2F"/>
    <w:rsid w:val="00AA1FF4"/>
    <w:rsid w:val="00AB04D6"/>
    <w:rsid w:val="00AB4D5D"/>
    <w:rsid w:val="00AB4DF7"/>
    <w:rsid w:val="00AB6BCE"/>
    <w:rsid w:val="00AC1CA0"/>
    <w:rsid w:val="00AC3834"/>
    <w:rsid w:val="00AC7B81"/>
    <w:rsid w:val="00AD1103"/>
    <w:rsid w:val="00AD12E3"/>
    <w:rsid w:val="00AD2AAC"/>
    <w:rsid w:val="00AD787C"/>
    <w:rsid w:val="00AE2D9D"/>
    <w:rsid w:val="00AE553C"/>
    <w:rsid w:val="00AF2323"/>
    <w:rsid w:val="00AF2329"/>
    <w:rsid w:val="00AF358F"/>
    <w:rsid w:val="00AF43E7"/>
    <w:rsid w:val="00AF4650"/>
    <w:rsid w:val="00AF7DB5"/>
    <w:rsid w:val="00B124DB"/>
    <w:rsid w:val="00B14D90"/>
    <w:rsid w:val="00B159AE"/>
    <w:rsid w:val="00B16D71"/>
    <w:rsid w:val="00B1753B"/>
    <w:rsid w:val="00B2180C"/>
    <w:rsid w:val="00B26EB6"/>
    <w:rsid w:val="00B301C7"/>
    <w:rsid w:val="00B3396C"/>
    <w:rsid w:val="00B340CE"/>
    <w:rsid w:val="00B35BA3"/>
    <w:rsid w:val="00B37449"/>
    <w:rsid w:val="00B40209"/>
    <w:rsid w:val="00B5146D"/>
    <w:rsid w:val="00B51845"/>
    <w:rsid w:val="00B54473"/>
    <w:rsid w:val="00B611C8"/>
    <w:rsid w:val="00B61E67"/>
    <w:rsid w:val="00B62B95"/>
    <w:rsid w:val="00B63626"/>
    <w:rsid w:val="00B656F6"/>
    <w:rsid w:val="00B668DD"/>
    <w:rsid w:val="00B712FC"/>
    <w:rsid w:val="00B73598"/>
    <w:rsid w:val="00B802CF"/>
    <w:rsid w:val="00B82CE8"/>
    <w:rsid w:val="00B83929"/>
    <w:rsid w:val="00B92865"/>
    <w:rsid w:val="00B94E8E"/>
    <w:rsid w:val="00B953C7"/>
    <w:rsid w:val="00B97BC9"/>
    <w:rsid w:val="00BA530B"/>
    <w:rsid w:val="00BA5D31"/>
    <w:rsid w:val="00BA6BEA"/>
    <w:rsid w:val="00BB2283"/>
    <w:rsid w:val="00BB3199"/>
    <w:rsid w:val="00BB58DA"/>
    <w:rsid w:val="00BB716B"/>
    <w:rsid w:val="00BC7524"/>
    <w:rsid w:val="00BD3037"/>
    <w:rsid w:val="00BD4681"/>
    <w:rsid w:val="00BE260F"/>
    <w:rsid w:val="00BE2DD2"/>
    <w:rsid w:val="00BE4702"/>
    <w:rsid w:val="00BE5CCC"/>
    <w:rsid w:val="00BE785C"/>
    <w:rsid w:val="00BF17F0"/>
    <w:rsid w:val="00C038F5"/>
    <w:rsid w:val="00C07A8A"/>
    <w:rsid w:val="00C12123"/>
    <w:rsid w:val="00C15882"/>
    <w:rsid w:val="00C16B6B"/>
    <w:rsid w:val="00C21155"/>
    <w:rsid w:val="00C24015"/>
    <w:rsid w:val="00C36F33"/>
    <w:rsid w:val="00C37A45"/>
    <w:rsid w:val="00C464FB"/>
    <w:rsid w:val="00C473A6"/>
    <w:rsid w:val="00C51E5C"/>
    <w:rsid w:val="00C52B7A"/>
    <w:rsid w:val="00C53677"/>
    <w:rsid w:val="00C55640"/>
    <w:rsid w:val="00C61BFB"/>
    <w:rsid w:val="00C62AD4"/>
    <w:rsid w:val="00C65A5E"/>
    <w:rsid w:val="00C663B0"/>
    <w:rsid w:val="00C675EA"/>
    <w:rsid w:val="00C71112"/>
    <w:rsid w:val="00C71A08"/>
    <w:rsid w:val="00C80D16"/>
    <w:rsid w:val="00C8266C"/>
    <w:rsid w:val="00C82C65"/>
    <w:rsid w:val="00C842FB"/>
    <w:rsid w:val="00C90102"/>
    <w:rsid w:val="00C92613"/>
    <w:rsid w:val="00C97887"/>
    <w:rsid w:val="00CA41E1"/>
    <w:rsid w:val="00CA4547"/>
    <w:rsid w:val="00CA5BD0"/>
    <w:rsid w:val="00CA69F1"/>
    <w:rsid w:val="00CB4A26"/>
    <w:rsid w:val="00CB5C09"/>
    <w:rsid w:val="00CC6DAC"/>
    <w:rsid w:val="00CC750A"/>
    <w:rsid w:val="00CD0FD8"/>
    <w:rsid w:val="00CD1196"/>
    <w:rsid w:val="00CD45D9"/>
    <w:rsid w:val="00CE493D"/>
    <w:rsid w:val="00CE49A0"/>
    <w:rsid w:val="00CF1E41"/>
    <w:rsid w:val="00CF287A"/>
    <w:rsid w:val="00CF2E60"/>
    <w:rsid w:val="00CF4539"/>
    <w:rsid w:val="00CF5FA3"/>
    <w:rsid w:val="00D0006E"/>
    <w:rsid w:val="00D0008C"/>
    <w:rsid w:val="00D048C6"/>
    <w:rsid w:val="00D1006B"/>
    <w:rsid w:val="00D1325F"/>
    <w:rsid w:val="00D143C5"/>
    <w:rsid w:val="00D144B6"/>
    <w:rsid w:val="00D14B38"/>
    <w:rsid w:val="00D166A4"/>
    <w:rsid w:val="00D21726"/>
    <w:rsid w:val="00D22C6F"/>
    <w:rsid w:val="00D24977"/>
    <w:rsid w:val="00D24D02"/>
    <w:rsid w:val="00D34E3A"/>
    <w:rsid w:val="00D352B8"/>
    <w:rsid w:val="00D37D07"/>
    <w:rsid w:val="00D41D4C"/>
    <w:rsid w:val="00D42454"/>
    <w:rsid w:val="00D42764"/>
    <w:rsid w:val="00D50A00"/>
    <w:rsid w:val="00D5193A"/>
    <w:rsid w:val="00D52177"/>
    <w:rsid w:val="00D54506"/>
    <w:rsid w:val="00D545A1"/>
    <w:rsid w:val="00D57471"/>
    <w:rsid w:val="00D628B5"/>
    <w:rsid w:val="00D676DE"/>
    <w:rsid w:val="00D70FE0"/>
    <w:rsid w:val="00D77143"/>
    <w:rsid w:val="00D7785B"/>
    <w:rsid w:val="00D80625"/>
    <w:rsid w:val="00D81889"/>
    <w:rsid w:val="00D90ABE"/>
    <w:rsid w:val="00D92308"/>
    <w:rsid w:val="00D931E2"/>
    <w:rsid w:val="00D937CF"/>
    <w:rsid w:val="00DA1DB3"/>
    <w:rsid w:val="00DA5379"/>
    <w:rsid w:val="00DB3380"/>
    <w:rsid w:val="00DB671D"/>
    <w:rsid w:val="00DD5770"/>
    <w:rsid w:val="00DD6995"/>
    <w:rsid w:val="00DE1BDD"/>
    <w:rsid w:val="00DE4BEC"/>
    <w:rsid w:val="00DE62EC"/>
    <w:rsid w:val="00DF393A"/>
    <w:rsid w:val="00DF4315"/>
    <w:rsid w:val="00DF4BB4"/>
    <w:rsid w:val="00E03A0B"/>
    <w:rsid w:val="00E11208"/>
    <w:rsid w:val="00E15412"/>
    <w:rsid w:val="00E15DB4"/>
    <w:rsid w:val="00E16B36"/>
    <w:rsid w:val="00E1709E"/>
    <w:rsid w:val="00E2169B"/>
    <w:rsid w:val="00E220CA"/>
    <w:rsid w:val="00E2465E"/>
    <w:rsid w:val="00E2570E"/>
    <w:rsid w:val="00E266C3"/>
    <w:rsid w:val="00E26985"/>
    <w:rsid w:val="00E26DF0"/>
    <w:rsid w:val="00E30019"/>
    <w:rsid w:val="00E33F57"/>
    <w:rsid w:val="00E354F5"/>
    <w:rsid w:val="00E36DF9"/>
    <w:rsid w:val="00E426B7"/>
    <w:rsid w:val="00E45A30"/>
    <w:rsid w:val="00E45D04"/>
    <w:rsid w:val="00E46BA7"/>
    <w:rsid w:val="00E4768E"/>
    <w:rsid w:val="00E513E0"/>
    <w:rsid w:val="00E52396"/>
    <w:rsid w:val="00E542E8"/>
    <w:rsid w:val="00E6179B"/>
    <w:rsid w:val="00E6384D"/>
    <w:rsid w:val="00E65CDF"/>
    <w:rsid w:val="00E6796F"/>
    <w:rsid w:val="00E70003"/>
    <w:rsid w:val="00E73CC6"/>
    <w:rsid w:val="00E73FA5"/>
    <w:rsid w:val="00E7549C"/>
    <w:rsid w:val="00E800EE"/>
    <w:rsid w:val="00E81A9E"/>
    <w:rsid w:val="00E84B78"/>
    <w:rsid w:val="00E85CDE"/>
    <w:rsid w:val="00E87B03"/>
    <w:rsid w:val="00E96127"/>
    <w:rsid w:val="00E97D9A"/>
    <w:rsid w:val="00EA2873"/>
    <w:rsid w:val="00EA33FA"/>
    <w:rsid w:val="00EA5570"/>
    <w:rsid w:val="00EA687E"/>
    <w:rsid w:val="00EB0F19"/>
    <w:rsid w:val="00EB39FD"/>
    <w:rsid w:val="00EC08C7"/>
    <w:rsid w:val="00EC19EF"/>
    <w:rsid w:val="00EC1C57"/>
    <w:rsid w:val="00EC6F92"/>
    <w:rsid w:val="00ED07BF"/>
    <w:rsid w:val="00ED1E33"/>
    <w:rsid w:val="00ED2B2A"/>
    <w:rsid w:val="00ED3076"/>
    <w:rsid w:val="00ED3392"/>
    <w:rsid w:val="00EE793E"/>
    <w:rsid w:val="00EF458C"/>
    <w:rsid w:val="00EF665F"/>
    <w:rsid w:val="00F0268A"/>
    <w:rsid w:val="00F026E0"/>
    <w:rsid w:val="00F044F4"/>
    <w:rsid w:val="00F07009"/>
    <w:rsid w:val="00F07F29"/>
    <w:rsid w:val="00F10277"/>
    <w:rsid w:val="00F12FE4"/>
    <w:rsid w:val="00F24942"/>
    <w:rsid w:val="00F26DA9"/>
    <w:rsid w:val="00F3002D"/>
    <w:rsid w:val="00F30724"/>
    <w:rsid w:val="00F30A6B"/>
    <w:rsid w:val="00F31BE2"/>
    <w:rsid w:val="00F37560"/>
    <w:rsid w:val="00F440F0"/>
    <w:rsid w:val="00F45DED"/>
    <w:rsid w:val="00F50422"/>
    <w:rsid w:val="00F521B2"/>
    <w:rsid w:val="00F540C1"/>
    <w:rsid w:val="00F6241B"/>
    <w:rsid w:val="00F64831"/>
    <w:rsid w:val="00F64E9F"/>
    <w:rsid w:val="00F65502"/>
    <w:rsid w:val="00F67035"/>
    <w:rsid w:val="00F67560"/>
    <w:rsid w:val="00F7152D"/>
    <w:rsid w:val="00F76C68"/>
    <w:rsid w:val="00F775AC"/>
    <w:rsid w:val="00F83775"/>
    <w:rsid w:val="00F8473F"/>
    <w:rsid w:val="00F92D2D"/>
    <w:rsid w:val="00F95908"/>
    <w:rsid w:val="00FA1C49"/>
    <w:rsid w:val="00FA1F9E"/>
    <w:rsid w:val="00FA478E"/>
    <w:rsid w:val="00FB6904"/>
    <w:rsid w:val="00FB69C3"/>
    <w:rsid w:val="00FC21E3"/>
    <w:rsid w:val="00FC2BAA"/>
    <w:rsid w:val="00FC477D"/>
    <w:rsid w:val="00FC4D28"/>
    <w:rsid w:val="00FC4F71"/>
    <w:rsid w:val="00FC4FA7"/>
    <w:rsid w:val="00FD0D63"/>
    <w:rsid w:val="00FD19FA"/>
    <w:rsid w:val="00FD4500"/>
    <w:rsid w:val="00FD4CC1"/>
    <w:rsid w:val="00FD4D2B"/>
    <w:rsid w:val="00FE38A8"/>
    <w:rsid w:val="00FE4839"/>
    <w:rsid w:val="00FE62E9"/>
    <w:rsid w:val="00FF0429"/>
    <w:rsid w:val="00FF373D"/>
    <w:rsid w:val="00FF6C55"/>
    <w:rsid w:val="27F6BBE7"/>
    <w:rsid w:val="486728DD"/>
    <w:rsid w:val="77B18199"/>
    <w:rsid w:val="7D202CC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A1DB3"/>
    <w:pPr>
      <w:spacing w:after="0" w:line="240" w:lineRule="auto"/>
    </w:pPr>
    <w:rPr>
      <w:rFonts w:ascii="Times New Roman" w:eastAsia="Times New Roman" w:hAnsi="Times New Roman" w:cs="Times New Roman"/>
      <w:sz w:val="24"/>
      <w:szCs w:val="24"/>
      <w:lang w:eastAsia="de-DE"/>
    </w:rPr>
  </w:style>
  <w:style w:type="paragraph" w:styleId="berschrift2">
    <w:name w:val="heading 2"/>
    <w:basedOn w:val="Standard"/>
    <w:link w:val="berschrift2Zchn"/>
    <w:uiPriority w:val="9"/>
    <w:qFormat/>
    <w:rsid w:val="0055738E"/>
    <w:pPr>
      <w:spacing w:before="100" w:beforeAutospacing="1" w:after="100" w:afterAutospacing="1"/>
      <w:outlineLvl w:val="1"/>
    </w:pPr>
    <w:rPr>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eastAsia="Calibri"/>
      <w:lang w:eastAsia="de-AT"/>
    </w:rPr>
  </w:style>
  <w:style w:type="paragraph" w:styleId="StandardWeb">
    <w:name w:val="Normal (Web)"/>
    <w:basedOn w:val="Standard"/>
    <w:uiPriority w:val="99"/>
    <w:unhideWhenUsed/>
    <w:rsid w:val="0055738E"/>
    <w:pPr>
      <w:spacing w:before="100" w:beforeAutospacing="1" w:after="100" w:afterAutospacing="1"/>
    </w:p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unhideWhenUsed/>
    <w:rsid w:val="00BE260F"/>
    <w:rPr>
      <w:sz w:val="20"/>
      <w:szCs w:val="20"/>
    </w:rPr>
  </w:style>
  <w:style w:type="character" w:customStyle="1" w:styleId="KommentartextZchn">
    <w:name w:val="Kommentartext Zchn"/>
    <w:basedOn w:val="Absatz-Standardschriftart"/>
    <w:link w:val="Kommentartext"/>
    <w:uiPriority w:val="99"/>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style>
  <w:style w:type="character" w:customStyle="1" w:styleId="lexem">
    <w:name w:val="lexem"/>
    <w:basedOn w:val="Absatz-Standardschriftart"/>
    <w:rsid w:val="00ED3392"/>
  </w:style>
  <w:style w:type="character" w:styleId="Hervorhebung">
    <w:name w:val="Emphasis"/>
    <w:basedOn w:val="Absatz-Standardschriftart"/>
    <w:uiPriority w:val="20"/>
    <w:qFormat/>
    <w:rsid w:val="00ED3392"/>
    <w:rPr>
      <w:i/>
      <w:iCs/>
    </w:rPr>
  </w:style>
  <w:style w:type="paragraph" w:styleId="berarbeitung">
    <w:name w:val="Revision"/>
    <w:hidden/>
    <w:uiPriority w:val="99"/>
    <w:semiHidden/>
    <w:rsid w:val="006F2A7D"/>
    <w:pPr>
      <w:spacing w:after="0"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705643990">
      <w:bodyDiv w:val="1"/>
      <w:marLeft w:val="0"/>
      <w:marRight w:val="0"/>
      <w:marTop w:val="0"/>
      <w:marBottom w:val="0"/>
      <w:divBdr>
        <w:top w:val="none" w:sz="0" w:space="0" w:color="auto"/>
        <w:left w:val="none" w:sz="0" w:space="0" w:color="auto"/>
        <w:bottom w:val="none" w:sz="0" w:space="0" w:color="auto"/>
        <w:right w:val="none" w:sz="0" w:space="0" w:color="auto"/>
      </w:divBdr>
      <w:divsChild>
        <w:div w:id="952175388">
          <w:marLeft w:val="0"/>
          <w:marRight w:val="0"/>
          <w:marTop w:val="0"/>
          <w:marBottom w:val="0"/>
          <w:divBdr>
            <w:top w:val="none" w:sz="0" w:space="0" w:color="auto"/>
            <w:left w:val="none" w:sz="0" w:space="0" w:color="auto"/>
            <w:bottom w:val="none" w:sz="0" w:space="0" w:color="auto"/>
            <w:right w:val="none" w:sz="0" w:space="0" w:color="auto"/>
          </w:divBdr>
          <w:divsChild>
            <w:div w:id="1560097213">
              <w:marLeft w:val="0"/>
              <w:marRight w:val="0"/>
              <w:marTop w:val="0"/>
              <w:marBottom w:val="0"/>
              <w:divBdr>
                <w:top w:val="none" w:sz="0" w:space="0" w:color="auto"/>
                <w:left w:val="none" w:sz="0" w:space="0" w:color="auto"/>
                <w:bottom w:val="none" w:sz="0" w:space="0" w:color="auto"/>
                <w:right w:val="none" w:sz="0" w:space="0" w:color="auto"/>
              </w:divBdr>
              <w:divsChild>
                <w:div w:id="88409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79222">
      <w:bodyDiv w:val="1"/>
      <w:marLeft w:val="0"/>
      <w:marRight w:val="0"/>
      <w:marTop w:val="0"/>
      <w:marBottom w:val="0"/>
      <w:divBdr>
        <w:top w:val="none" w:sz="0" w:space="0" w:color="auto"/>
        <w:left w:val="none" w:sz="0" w:space="0" w:color="auto"/>
        <w:bottom w:val="none" w:sz="0" w:space="0" w:color="auto"/>
        <w:right w:val="none" w:sz="0" w:space="0" w:color="auto"/>
      </w:divBdr>
    </w:div>
    <w:div w:id="746338679">
      <w:bodyDiv w:val="1"/>
      <w:marLeft w:val="0"/>
      <w:marRight w:val="0"/>
      <w:marTop w:val="0"/>
      <w:marBottom w:val="0"/>
      <w:divBdr>
        <w:top w:val="none" w:sz="0" w:space="0" w:color="auto"/>
        <w:left w:val="none" w:sz="0" w:space="0" w:color="auto"/>
        <w:bottom w:val="none" w:sz="0" w:space="0" w:color="auto"/>
        <w:right w:val="none" w:sz="0" w:space="0" w:color="auto"/>
      </w:divBdr>
      <w:divsChild>
        <w:div w:id="766463600">
          <w:marLeft w:val="0"/>
          <w:marRight w:val="0"/>
          <w:marTop w:val="0"/>
          <w:marBottom w:val="0"/>
          <w:divBdr>
            <w:top w:val="none" w:sz="0" w:space="0" w:color="auto"/>
            <w:left w:val="none" w:sz="0" w:space="0" w:color="auto"/>
            <w:bottom w:val="none" w:sz="0" w:space="0" w:color="auto"/>
            <w:right w:val="none" w:sz="0" w:space="0" w:color="auto"/>
          </w:divBdr>
          <w:divsChild>
            <w:div w:id="1505130042">
              <w:marLeft w:val="0"/>
              <w:marRight w:val="0"/>
              <w:marTop w:val="0"/>
              <w:marBottom w:val="0"/>
              <w:divBdr>
                <w:top w:val="none" w:sz="0" w:space="0" w:color="auto"/>
                <w:left w:val="none" w:sz="0" w:space="0" w:color="auto"/>
                <w:bottom w:val="none" w:sz="0" w:space="0" w:color="auto"/>
                <w:right w:val="none" w:sz="0" w:space="0" w:color="auto"/>
              </w:divBdr>
              <w:divsChild>
                <w:div w:id="90283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369877">
      <w:bodyDiv w:val="1"/>
      <w:marLeft w:val="0"/>
      <w:marRight w:val="0"/>
      <w:marTop w:val="0"/>
      <w:marBottom w:val="0"/>
      <w:divBdr>
        <w:top w:val="none" w:sz="0" w:space="0" w:color="auto"/>
        <w:left w:val="none" w:sz="0" w:space="0" w:color="auto"/>
        <w:bottom w:val="none" w:sz="0" w:space="0" w:color="auto"/>
        <w:right w:val="none" w:sz="0" w:space="0" w:color="auto"/>
      </w:divBdr>
      <w:divsChild>
        <w:div w:id="1745448575">
          <w:marLeft w:val="0"/>
          <w:marRight w:val="0"/>
          <w:marTop w:val="0"/>
          <w:marBottom w:val="0"/>
          <w:divBdr>
            <w:top w:val="none" w:sz="0" w:space="0" w:color="auto"/>
            <w:left w:val="none" w:sz="0" w:space="0" w:color="auto"/>
            <w:bottom w:val="none" w:sz="0" w:space="0" w:color="auto"/>
            <w:right w:val="none" w:sz="0" w:space="0" w:color="auto"/>
          </w:divBdr>
          <w:divsChild>
            <w:div w:id="940796871">
              <w:marLeft w:val="0"/>
              <w:marRight w:val="0"/>
              <w:marTop w:val="0"/>
              <w:marBottom w:val="0"/>
              <w:divBdr>
                <w:top w:val="none" w:sz="0" w:space="0" w:color="auto"/>
                <w:left w:val="none" w:sz="0" w:space="0" w:color="auto"/>
                <w:bottom w:val="none" w:sz="0" w:space="0" w:color="auto"/>
                <w:right w:val="none" w:sz="0" w:space="0" w:color="auto"/>
              </w:divBdr>
              <w:divsChild>
                <w:div w:id="7497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2447">
      <w:bodyDiv w:val="1"/>
      <w:marLeft w:val="0"/>
      <w:marRight w:val="0"/>
      <w:marTop w:val="0"/>
      <w:marBottom w:val="0"/>
      <w:divBdr>
        <w:top w:val="none" w:sz="0" w:space="0" w:color="auto"/>
        <w:left w:val="none" w:sz="0" w:space="0" w:color="auto"/>
        <w:bottom w:val="none" w:sz="0" w:space="0" w:color="auto"/>
        <w:right w:val="none" w:sz="0" w:space="0" w:color="auto"/>
      </w:divBdr>
      <w:divsChild>
        <w:div w:id="660276966">
          <w:marLeft w:val="0"/>
          <w:marRight w:val="0"/>
          <w:marTop w:val="0"/>
          <w:marBottom w:val="0"/>
          <w:divBdr>
            <w:top w:val="none" w:sz="0" w:space="0" w:color="auto"/>
            <w:left w:val="none" w:sz="0" w:space="0" w:color="auto"/>
            <w:bottom w:val="none" w:sz="0" w:space="0" w:color="auto"/>
            <w:right w:val="none" w:sz="0" w:space="0" w:color="auto"/>
          </w:divBdr>
          <w:divsChild>
            <w:div w:id="1618566422">
              <w:marLeft w:val="0"/>
              <w:marRight w:val="0"/>
              <w:marTop w:val="0"/>
              <w:marBottom w:val="0"/>
              <w:divBdr>
                <w:top w:val="none" w:sz="0" w:space="0" w:color="auto"/>
                <w:left w:val="none" w:sz="0" w:space="0" w:color="auto"/>
                <w:bottom w:val="none" w:sz="0" w:space="0" w:color="auto"/>
                <w:right w:val="none" w:sz="0" w:space="0" w:color="auto"/>
              </w:divBdr>
              <w:divsChild>
                <w:div w:id="92118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10124291">
      <w:bodyDiv w:val="1"/>
      <w:marLeft w:val="0"/>
      <w:marRight w:val="0"/>
      <w:marTop w:val="0"/>
      <w:marBottom w:val="0"/>
      <w:divBdr>
        <w:top w:val="none" w:sz="0" w:space="0" w:color="auto"/>
        <w:left w:val="none" w:sz="0" w:space="0" w:color="auto"/>
        <w:bottom w:val="none" w:sz="0" w:space="0" w:color="auto"/>
        <w:right w:val="none" w:sz="0" w:space="0" w:color="auto"/>
      </w:divBdr>
    </w:div>
    <w:div w:id="1117945345">
      <w:bodyDiv w:val="1"/>
      <w:marLeft w:val="0"/>
      <w:marRight w:val="0"/>
      <w:marTop w:val="0"/>
      <w:marBottom w:val="0"/>
      <w:divBdr>
        <w:top w:val="none" w:sz="0" w:space="0" w:color="auto"/>
        <w:left w:val="none" w:sz="0" w:space="0" w:color="auto"/>
        <w:bottom w:val="none" w:sz="0" w:space="0" w:color="auto"/>
        <w:right w:val="none" w:sz="0" w:space="0" w:color="auto"/>
      </w:divBdr>
    </w:div>
    <w:div w:id="1185560753">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03632858">
      <w:bodyDiv w:val="1"/>
      <w:marLeft w:val="0"/>
      <w:marRight w:val="0"/>
      <w:marTop w:val="0"/>
      <w:marBottom w:val="0"/>
      <w:divBdr>
        <w:top w:val="none" w:sz="0" w:space="0" w:color="auto"/>
        <w:left w:val="none" w:sz="0" w:space="0" w:color="auto"/>
        <w:bottom w:val="none" w:sz="0" w:space="0" w:color="auto"/>
        <w:right w:val="none" w:sz="0" w:space="0" w:color="auto"/>
      </w:divBdr>
    </w:div>
    <w:div w:id="1712849882">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69965537">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glo.a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glo.at/ernaehrung/ausgewogene-ernaehrung-mit-iglo/lebensmittel-richtig-einfrier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iriam.fend@iglo.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glo.at/ernaehrung/ausgewogene-ernaehrung-mit-iglo/lebensmittel-richtig-einfrieren" TargetMode="External"/><Relationship Id="rId5" Type="http://schemas.openxmlformats.org/officeDocument/2006/relationships/styles" Target="styles.xml"/><Relationship Id="rId15" Type="http://schemas.openxmlformats.org/officeDocument/2006/relationships/hyperlink" Target="mailto:m.lechner@factor-c.at" TargetMode="External"/><Relationship Id="rId10" Type="http://schemas.openxmlformats.org/officeDocument/2006/relationships/hyperlink" Target="https://www.iglo.at/iglo-produkte/fisc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5AC3F31219CF449E0A2567EBCFB596" ma:contentTypeVersion="18" ma:contentTypeDescription="Create a new document." ma:contentTypeScope="" ma:versionID="30a7941d8f7657e501a3bd7aba1b7678">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b0baba304c7c42baf7b59f636d45a782"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Props1.xml><?xml version="1.0" encoding="utf-8"?>
<ds:datastoreItem xmlns:ds="http://schemas.openxmlformats.org/officeDocument/2006/customXml" ds:itemID="{4E4CE80E-778B-4AF7-BC55-68E0733C2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BF44E9-F521-42CE-BAE0-F82F92C41C95}">
  <ds:schemaRefs>
    <ds:schemaRef ds:uri="http://schemas.microsoft.com/sharepoint/v3/contenttype/forms"/>
  </ds:schemaRefs>
</ds:datastoreItem>
</file>

<file path=customXml/itemProps3.xml><?xml version="1.0" encoding="utf-8"?>
<ds:datastoreItem xmlns:ds="http://schemas.openxmlformats.org/officeDocument/2006/customXml" ds:itemID="{06B7E989-72E1-4660-9B27-31471A8C2C16}">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1508</Words>
  <Characters>9501</Characters>
  <Application>Microsoft Office Word</Application>
  <DocSecurity>0</DocSecurity>
  <Lines>79</Lines>
  <Paragraphs>21</Paragraphs>
  <ScaleCrop>false</ScaleCrop>
  <Company>Iglo Food Group Ltd</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5</cp:revision>
  <cp:lastPrinted>2024-03-19T11:51:00Z</cp:lastPrinted>
  <dcterms:created xsi:type="dcterms:W3CDTF">2024-07-01T09:22:00Z</dcterms:created>
  <dcterms:modified xsi:type="dcterms:W3CDTF">2024-07-01T14:40:00Z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