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2F67FD" w14:textId="7AACED93" w:rsidR="000D7360" w:rsidRPr="00367106" w:rsidRDefault="000D7360" w:rsidP="00201BC4">
      <w:pPr>
        <w:jc w:val="both"/>
        <w:rPr>
          <w:rFonts w:ascii="Arial" w:hAnsi="Arial" w:cs="Arial"/>
          <w:b/>
          <w:sz w:val="22"/>
          <w:lang w:val="de-AT"/>
        </w:rPr>
      </w:pPr>
    </w:p>
    <w:p w14:paraId="3AD6B006" w14:textId="77777777" w:rsidR="000D7360" w:rsidRPr="00367106" w:rsidRDefault="000D7360" w:rsidP="00201BC4">
      <w:pPr>
        <w:jc w:val="both"/>
        <w:rPr>
          <w:rFonts w:ascii="Arial" w:hAnsi="Arial" w:cs="Arial"/>
          <w:b/>
          <w:sz w:val="22"/>
          <w:lang w:val="de-AT"/>
        </w:rPr>
      </w:pPr>
    </w:p>
    <w:p w14:paraId="5DA26265" w14:textId="716A67C7" w:rsidR="00367106" w:rsidRDefault="00367106" w:rsidP="009C17CF">
      <w:pPr>
        <w:jc w:val="both"/>
        <w:rPr>
          <w:rFonts w:ascii="Arial" w:hAnsi="Arial" w:cs="Arial"/>
          <w:b/>
          <w:i/>
          <w:iCs/>
          <w:lang w:val="de-AT"/>
        </w:rPr>
      </w:pPr>
      <w:r w:rsidRPr="00367106">
        <w:rPr>
          <w:rFonts w:ascii="Arial" w:hAnsi="Arial" w:cs="Arial"/>
          <w:b/>
          <w:i/>
          <w:iCs/>
          <w:lang w:val="de-AT"/>
        </w:rPr>
        <w:t>29. September: Tag gegen Lebensmittelverschwendung</w:t>
      </w:r>
    </w:p>
    <w:p w14:paraId="56D4E5D9" w14:textId="77777777" w:rsidR="0055536D" w:rsidRPr="00367106" w:rsidRDefault="0055536D" w:rsidP="009C17CF">
      <w:pPr>
        <w:jc w:val="both"/>
        <w:rPr>
          <w:rFonts w:ascii="Arial" w:hAnsi="Arial" w:cs="Arial"/>
          <w:b/>
          <w:i/>
          <w:iCs/>
          <w:lang w:val="de-AT"/>
        </w:rPr>
      </w:pPr>
    </w:p>
    <w:p w14:paraId="5C9E747D" w14:textId="600462F5" w:rsidR="002A5811" w:rsidRDefault="003832BA" w:rsidP="009C17CF">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t xml:space="preserve">Verwenden statt verschwenden: </w:t>
      </w:r>
      <w:r w:rsidR="002A5811">
        <w:rPr>
          <w:rFonts w:ascii="Arial" w:eastAsiaTheme="minorHAnsi" w:hAnsi="Arial" w:cs="Arial"/>
          <w:b/>
          <w:bCs/>
          <w:sz w:val="22"/>
          <w:lang w:eastAsia="en-US"/>
        </w:rPr>
        <w:t>Einkochen, Einfrieren und Co</w:t>
      </w:r>
      <w:r w:rsidR="007B5894">
        <w:rPr>
          <w:rFonts w:ascii="Arial" w:eastAsiaTheme="minorHAnsi" w:hAnsi="Arial" w:cs="Arial"/>
          <w:b/>
          <w:bCs/>
          <w:sz w:val="22"/>
          <w:lang w:eastAsia="en-US"/>
        </w:rPr>
        <w:t>.</w:t>
      </w:r>
      <w:r w:rsidR="002A5811">
        <w:rPr>
          <w:rFonts w:ascii="Arial" w:eastAsiaTheme="minorHAnsi" w:hAnsi="Arial" w:cs="Arial"/>
          <w:b/>
          <w:bCs/>
          <w:sz w:val="22"/>
          <w:lang w:eastAsia="en-US"/>
        </w:rPr>
        <w:t xml:space="preserve"> sparen bares Geld</w:t>
      </w:r>
    </w:p>
    <w:p w14:paraId="260CEB3C" w14:textId="627E628C" w:rsidR="0021452E" w:rsidRPr="00887D27" w:rsidRDefault="00794B5F" w:rsidP="009C17CF">
      <w:pPr>
        <w:pStyle w:val="StandardWeb"/>
        <w:spacing w:before="0" w:beforeAutospacing="0" w:after="225" w:afterAutospacing="0"/>
        <w:rPr>
          <w:rFonts w:ascii="Arial" w:eastAsiaTheme="minorHAnsi" w:hAnsi="Arial" w:cs="Arial"/>
          <w:b/>
          <w:bCs/>
          <w:i/>
          <w:iCs/>
          <w:sz w:val="20"/>
          <w:szCs w:val="20"/>
          <w:lang w:eastAsia="en-US"/>
        </w:rPr>
      </w:pPr>
      <w:r w:rsidRPr="00887D27">
        <w:rPr>
          <w:rFonts w:ascii="Arial" w:eastAsiaTheme="minorHAnsi" w:hAnsi="Arial" w:cs="Arial"/>
          <w:b/>
          <w:bCs/>
          <w:i/>
          <w:iCs/>
          <w:sz w:val="20"/>
          <w:szCs w:val="20"/>
          <w:lang w:eastAsia="en-US"/>
        </w:rPr>
        <w:t xml:space="preserve">Obst, Gemüse, Brot und Gebäck, Fleisch und Fisch </w:t>
      </w:r>
      <w:r w:rsidR="00887D27" w:rsidRPr="00887D27">
        <w:rPr>
          <w:rFonts w:ascii="Arial" w:eastAsiaTheme="minorHAnsi" w:hAnsi="Arial" w:cs="Arial"/>
          <w:b/>
          <w:bCs/>
          <w:i/>
          <w:iCs/>
          <w:sz w:val="20"/>
          <w:szCs w:val="20"/>
          <w:lang w:eastAsia="en-US"/>
        </w:rPr>
        <w:t>–</w:t>
      </w:r>
      <w:r w:rsidRPr="00887D27">
        <w:rPr>
          <w:rFonts w:ascii="Arial" w:eastAsiaTheme="minorHAnsi" w:hAnsi="Arial" w:cs="Arial"/>
          <w:b/>
          <w:bCs/>
          <w:i/>
          <w:iCs/>
          <w:sz w:val="20"/>
          <w:szCs w:val="20"/>
          <w:lang w:eastAsia="en-US"/>
        </w:rPr>
        <w:t xml:space="preserve"> </w:t>
      </w:r>
      <w:r w:rsidR="00887D27" w:rsidRPr="00887D27">
        <w:rPr>
          <w:rFonts w:ascii="Arial" w:eastAsiaTheme="minorHAnsi" w:hAnsi="Arial" w:cs="Arial"/>
          <w:b/>
          <w:bCs/>
          <w:i/>
          <w:iCs/>
          <w:sz w:val="20"/>
          <w:szCs w:val="20"/>
          <w:lang w:eastAsia="en-US"/>
        </w:rPr>
        <w:t xml:space="preserve">viele Lebensmittel müssten nicht in der Tonne landen. Konkrete Tipps für einzelne Lebensmittelgruppen </w:t>
      </w:r>
      <w:r w:rsidR="00481F2E">
        <w:rPr>
          <w:rFonts w:ascii="Arial" w:eastAsiaTheme="minorHAnsi" w:hAnsi="Arial" w:cs="Arial"/>
          <w:b/>
          <w:bCs/>
          <w:i/>
          <w:iCs/>
          <w:sz w:val="20"/>
          <w:szCs w:val="20"/>
          <w:lang w:eastAsia="en-US"/>
        </w:rPr>
        <w:t xml:space="preserve">und allgemeine Tipps zur Planung und zum MHD </w:t>
      </w:r>
      <w:r w:rsidR="00887D27" w:rsidRPr="00887D27">
        <w:rPr>
          <w:rFonts w:ascii="Arial" w:eastAsiaTheme="minorHAnsi" w:hAnsi="Arial" w:cs="Arial"/>
          <w:b/>
          <w:bCs/>
          <w:i/>
          <w:iCs/>
          <w:sz w:val="20"/>
          <w:szCs w:val="20"/>
          <w:lang w:eastAsia="en-US"/>
        </w:rPr>
        <w:t xml:space="preserve">gibt es hier: </w:t>
      </w:r>
    </w:p>
    <w:p w14:paraId="7E0AD60F" w14:textId="45E7C96F" w:rsidR="009C17CF" w:rsidRPr="00887D27" w:rsidRDefault="003832BA" w:rsidP="009C17CF">
      <w:pPr>
        <w:pStyle w:val="StandardWeb"/>
        <w:spacing w:before="0" w:beforeAutospacing="0" w:after="225" w:afterAutospacing="0"/>
        <w:rPr>
          <w:rFonts w:ascii="Arial" w:eastAsiaTheme="minorHAnsi" w:hAnsi="Arial" w:cs="Arial"/>
          <w:b/>
          <w:bCs/>
          <w:sz w:val="20"/>
          <w:szCs w:val="20"/>
          <w:lang w:eastAsia="en-US"/>
        </w:rPr>
      </w:pPr>
      <w:r w:rsidRPr="00887D27">
        <w:rPr>
          <w:rFonts w:ascii="Arial" w:eastAsiaTheme="minorHAnsi" w:hAnsi="Arial" w:cs="Arial"/>
          <w:b/>
          <w:bCs/>
          <w:sz w:val="20"/>
          <w:szCs w:val="20"/>
          <w:lang w:eastAsia="en-US"/>
        </w:rPr>
        <w:t>Was tun mit…</w:t>
      </w:r>
    </w:p>
    <w:p w14:paraId="70FF650A" w14:textId="65C95902" w:rsidR="003832BA" w:rsidRDefault="00D63722" w:rsidP="009C17CF">
      <w:pPr>
        <w:pStyle w:val="StandardWeb"/>
        <w:spacing w:before="0" w:beforeAutospacing="0" w:after="225" w:afterAutospacing="0" w:line="280" w:lineRule="atLeast"/>
        <w:rPr>
          <w:rFonts w:ascii="Arial" w:eastAsiaTheme="minorHAnsi" w:hAnsi="Arial" w:cs="Arial"/>
          <w:b/>
          <w:sz w:val="20"/>
          <w:szCs w:val="20"/>
          <w:lang w:eastAsia="en-US"/>
        </w:rPr>
      </w:pPr>
      <w:r w:rsidRPr="00D63722">
        <w:rPr>
          <w:rFonts w:ascii="Arial" w:eastAsiaTheme="minorHAnsi" w:hAnsi="Arial" w:cs="Arial"/>
          <w:b/>
          <w:sz w:val="20"/>
          <w:szCs w:val="20"/>
          <w:lang w:eastAsia="en-US"/>
        </w:rPr>
        <w:t>Obst:</w:t>
      </w:r>
    </w:p>
    <w:p w14:paraId="762DEBEB" w14:textId="353ED9CD" w:rsidR="00D63722" w:rsidRPr="00D902A8" w:rsidRDefault="00D63722" w:rsidP="00D63722">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Pr>
          <w:rFonts w:ascii="Arial" w:eastAsiaTheme="minorHAnsi" w:hAnsi="Arial" w:cs="Arial"/>
          <w:bCs/>
          <w:sz w:val="20"/>
          <w:szCs w:val="20"/>
          <w:lang w:eastAsia="en-US"/>
        </w:rPr>
        <w:t xml:space="preserve">Zu Röster </w:t>
      </w:r>
      <w:r w:rsidR="009E0231">
        <w:rPr>
          <w:rFonts w:ascii="Arial" w:eastAsiaTheme="minorHAnsi" w:hAnsi="Arial" w:cs="Arial"/>
          <w:bCs/>
          <w:sz w:val="20"/>
          <w:szCs w:val="20"/>
          <w:lang w:eastAsia="en-US"/>
        </w:rPr>
        <w:t xml:space="preserve">oder Kompott verarbeiten: </w:t>
      </w:r>
      <w:r>
        <w:rPr>
          <w:rFonts w:ascii="Arial" w:eastAsiaTheme="minorHAnsi" w:hAnsi="Arial" w:cs="Arial"/>
          <w:bCs/>
          <w:sz w:val="20"/>
          <w:szCs w:val="20"/>
          <w:lang w:eastAsia="en-US"/>
        </w:rPr>
        <w:t>Ob Zwetschken, Marillen</w:t>
      </w:r>
      <w:r w:rsidR="00F1486E">
        <w:rPr>
          <w:rFonts w:ascii="Arial" w:eastAsiaTheme="minorHAnsi" w:hAnsi="Arial" w:cs="Arial"/>
          <w:bCs/>
          <w:sz w:val="20"/>
          <w:szCs w:val="20"/>
          <w:lang w:eastAsia="en-US"/>
        </w:rPr>
        <w:t xml:space="preserve"> oder Beeren </w:t>
      </w:r>
      <w:r w:rsidR="00100BAB">
        <w:rPr>
          <w:rFonts w:ascii="Arial" w:eastAsiaTheme="minorHAnsi" w:hAnsi="Arial" w:cs="Arial"/>
          <w:bCs/>
          <w:sz w:val="20"/>
          <w:szCs w:val="20"/>
          <w:lang w:eastAsia="en-US"/>
        </w:rPr>
        <w:t>–</w:t>
      </w:r>
      <w:r w:rsidR="00F1486E">
        <w:rPr>
          <w:rFonts w:ascii="Arial" w:eastAsiaTheme="minorHAnsi" w:hAnsi="Arial" w:cs="Arial"/>
          <w:bCs/>
          <w:sz w:val="20"/>
          <w:szCs w:val="20"/>
          <w:lang w:eastAsia="en-US"/>
        </w:rPr>
        <w:t xml:space="preserve"> </w:t>
      </w:r>
      <w:r w:rsidR="00100BAB">
        <w:rPr>
          <w:rFonts w:ascii="Arial" w:eastAsiaTheme="minorHAnsi" w:hAnsi="Arial" w:cs="Arial"/>
          <w:bCs/>
          <w:sz w:val="20"/>
          <w:szCs w:val="20"/>
          <w:lang w:eastAsia="en-US"/>
        </w:rPr>
        <w:t>kurz mit wenig</w:t>
      </w:r>
      <w:r w:rsidR="009E0231">
        <w:rPr>
          <w:rFonts w:ascii="Arial" w:eastAsiaTheme="minorHAnsi" w:hAnsi="Arial" w:cs="Arial"/>
          <w:bCs/>
          <w:sz w:val="20"/>
          <w:szCs w:val="20"/>
          <w:lang w:eastAsia="en-US"/>
        </w:rPr>
        <w:t xml:space="preserve"> (für Röster) oder mehr (für Kompott)</w:t>
      </w:r>
      <w:r w:rsidR="00100BAB">
        <w:rPr>
          <w:rFonts w:ascii="Arial" w:eastAsiaTheme="minorHAnsi" w:hAnsi="Arial" w:cs="Arial"/>
          <w:bCs/>
          <w:sz w:val="20"/>
          <w:szCs w:val="20"/>
          <w:lang w:eastAsia="en-US"/>
        </w:rPr>
        <w:t xml:space="preserve"> Wasser und / oder Zitronensaft aufkochen</w:t>
      </w:r>
      <w:r w:rsidR="009E0231">
        <w:rPr>
          <w:rFonts w:ascii="Arial" w:eastAsiaTheme="minorHAnsi" w:hAnsi="Arial" w:cs="Arial"/>
          <w:bCs/>
          <w:sz w:val="20"/>
          <w:szCs w:val="20"/>
          <w:lang w:eastAsia="en-US"/>
        </w:rPr>
        <w:t xml:space="preserve">, nach Belieben </w:t>
      </w:r>
      <w:r w:rsidR="00100BAB">
        <w:rPr>
          <w:rFonts w:ascii="Arial" w:eastAsiaTheme="minorHAnsi" w:hAnsi="Arial" w:cs="Arial"/>
          <w:bCs/>
          <w:sz w:val="20"/>
          <w:szCs w:val="20"/>
          <w:lang w:eastAsia="en-US"/>
        </w:rPr>
        <w:t xml:space="preserve">Gewürze hinzufügen. </w:t>
      </w:r>
      <w:r w:rsidR="00155CFB">
        <w:rPr>
          <w:rFonts w:ascii="Arial" w:eastAsiaTheme="minorHAnsi" w:hAnsi="Arial" w:cs="Arial"/>
          <w:bCs/>
          <w:sz w:val="20"/>
          <w:szCs w:val="20"/>
          <w:lang w:eastAsia="en-US"/>
        </w:rPr>
        <w:t xml:space="preserve">Kompott ist schon für sich eine Nachspeise, wer Röster kocht, kann es </w:t>
      </w:r>
      <w:r w:rsidR="00F458F3">
        <w:rPr>
          <w:rFonts w:ascii="Arial" w:eastAsiaTheme="minorHAnsi" w:hAnsi="Arial" w:cs="Arial"/>
          <w:bCs/>
          <w:sz w:val="20"/>
          <w:szCs w:val="20"/>
          <w:lang w:eastAsia="en-US"/>
        </w:rPr>
        <w:t xml:space="preserve">mit </w:t>
      </w:r>
      <w:r w:rsidR="00100BAB">
        <w:rPr>
          <w:rFonts w:ascii="Arial" w:eastAsiaTheme="minorHAnsi" w:hAnsi="Arial" w:cs="Arial"/>
          <w:bCs/>
          <w:sz w:val="20"/>
          <w:szCs w:val="20"/>
          <w:lang w:eastAsia="en-US"/>
        </w:rPr>
        <w:t xml:space="preserve">Naturjoghurt </w:t>
      </w:r>
      <w:r w:rsidR="00155CFB">
        <w:rPr>
          <w:rFonts w:ascii="Arial" w:eastAsiaTheme="minorHAnsi" w:hAnsi="Arial" w:cs="Arial"/>
          <w:bCs/>
          <w:sz w:val="20"/>
          <w:szCs w:val="20"/>
          <w:lang w:eastAsia="en-US"/>
        </w:rPr>
        <w:t>kombinieren und hat einen tollen süßen Snack. W</w:t>
      </w:r>
      <w:r w:rsidR="00D902A8">
        <w:rPr>
          <w:rFonts w:ascii="Arial" w:eastAsiaTheme="minorHAnsi" w:hAnsi="Arial" w:cs="Arial"/>
          <w:bCs/>
          <w:sz w:val="20"/>
          <w:szCs w:val="20"/>
          <w:lang w:eastAsia="en-US"/>
        </w:rPr>
        <w:t xml:space="preserve">er noch Flocken dazufügt, hat ein Frühstück. </w:t>
      </w:r>
    </w:p>
    <w:p w14:paraId="2D05FE1B" w14:textId="5A90ECB9" w:rsidR="001D593B" w:rsidRPr="007453EE" w:rsidRDefault="003A7EA9" w:rsidP="00BD75A2">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Pr>
          <w:rFonts w:ascii="Arial" w:eastAsiaTheme="minorHAnsi" w:hAnsi="Arial" w:cs="Arial"/>
          <w:bCs/>
          <w:sz w:val="20"/>
          <w:szCs w:val="20"/>
          <w:lang w:eastAsia="en-US"/>
        </w:rPr>
        <w:t>Eingefroren</w:t>
      </w:r>
      <w:r w:rsidR="00155CFB">
        <w:rPr>
          <w:rFonts w:ascii="Arial" w:eastAsiaTheme="minorHAnsi" w:hAnsi="Arial" w:cs="Arial"/>
          <w:bCs/>
          <w:sz w:val="20"/>
          <w:szCs w:val="20"/>
          <w:lang w:eastAsia="en-US"/>
        </w:rPr>
        <w:t xml:space="preserve">: </w:t>
      </w:r>
      <w:r w:rsidR="003401F4">
        <w:rPr>
          <w:rFonts w:ascii="Arial" w:eastAsiaTheme="minorHAnsi" w:hAnsi="Arial" w:cs="Arial"/>
          <w:bCs/>
          <w:sz w:val="20"/>
          <w:szCs w:val="20"/>
          <w:lang w:eastAsia="en-US"/>
        </w:rPr>
        <w:t xml:space="preserve">Manche Obstsorten kann man gewaschen direkt einfrieren – etwa Zwetschken oder Marillen, entsteint für </w:t>
      </w:r>
      <w:r w:rsidR="000E722D">
        <w:rPr>
          <w:rFonts w:ascii="Arial" w:eastAsiaTheme="minorHAnsi" w:hAnsi="Arial" w:cs="Arial"/>
          <w:bCs/>
          <w:sz w:val="20"/>
          <w:szCs w:val="20"/>
          <w:lang w:eastAsia="en-US"/>
        </w:rPr>
        <w:t xml:space="preserve">süße Knödel im Winter, auch Beeren eigenen sich. Wenn das Obst schon sehr reif </w:t>
      </w:r>
      <w:r w:rsidR="002A764F">
        <w:rPr>
          <w:rFonts w:ascii="Arial" w:eastAsiaTheme="minorHAnsi" w:hAnsi="Arial" w:cs="Arial"/>
          <w:bCs/>
          <w:sz w:val="20"/>
          <w:szCs w:val="20"/>
          <w:lang w:eastAsia="en-US"/>
        </w:rPr>
        <w:t xml:space="preserve">oder nicht mehr so schön anzuschauen </w:t>
      </w:r>
      <w:r w:rsidR="000E722D">
        <w:rPr>
          <w:rFonts w:ascii="Arial" w:eastAsiaTheme="minorHAnsi" w:hAnsi="Arial" w:cs="Arial"/>
          <w:bCs/>
          <w:sz w:val="20"/>
          <w:szCs w:val="20"/>
          <w:lang w:eastAsia="en-US"/>
        </w:rPr>
        <w:t xml:space="preserve">ist, </w:t>
      </w:r>
      <w:r w:rsidR="00617B53">
        <w:rPr>
          <w:rFonts w:ascii="Arial" w:eastAsiaTheme="minorHAnsi" w:hAnsi="Arial" w:cs="Arial"/>
          <w:bCs/>
          <w:sz w:val="20"/>
          <w:szCs w:val="20"/>
          <w:lang w:eastAsia="en-US"/>
        </w:rPr>
        <w:t xml:space="preserve">ist das Einfrieren der pürierten Früchte eine Idee. Zum Einsatz kommt das Püree dann als Fruchtspiegel für Desserts oder </w:t>
      </w:r>
      <w:r w:rsidR="00BD75A2">
        <w:rPr>
          <w:rFonts w:ascii="Arial" w:eastAsiaTheme="minorHAnsi" w:hAnsi="Arial" w:cs="Arial"/>
          <w:bCs/>
          <w:sz w:val="20"/>
          <w:szCs w:val="20"/>
          <w:lang w:eastAsia="en-US"/>
        </w:rPr>
        <w:t xml:space="preserve">als Zugabe zu Naturjoghurt. </w:t>
      </w:r>
    </w:p>
    <w:p w14:paraId="099CC27A" w14:textId="6698906A" w:rsidR="00F458F3" w:rsidRPr="00F458F3" w:rsidRDefault="003A7EA9" w:rsidP="0054789A">
      <w:pPr>
        <w:pStyle w:val="StandardWeb"/>
        <w:numPr>
          <w:ilvl w:val="0"/>
          <w:numId w:val="9"/>
        </w:numPr>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Zu </w:t>
      </w:r>
      <w:r w:rsidR="00F458F3" w:rsidRPr="00F458F3">
        <w:rPr>
          <w:rFonts w:ascii="Arial" w:eastAsiaTheme="minorHAnsi" w:hAnsi="Arial" w:cs="Arial"/>
          <w:bCs/>
          <w:sz w:val="20"/>
          <w:szCs w:val="20"/>
          <w:lang w:eastAsia="en-US"/>
        </w:rPr>
        <w:t>Smoothies</w:t>
      </w:r>
      <w:r w:rsidR="00793D41">
        <w:rPr>
          <w:rFonts w:ascii="Arial" w:eastAsiaTheme="minorHAnsi" w:hAnsi="Arial" w:cs="Arial"/>
          <w:bCs/>
          <w:sz w:val="20"/>
          <w:szCs w:val="20"/>
          <w:lang w:eastAsia="en-US"/>
        </w:rPr>
        <w:t xml:space="preserve"> </w:t>
      </w:r>
      <w:r>
        <w:rPr>
          <w:rFonts w:ascii="Arial" w:eastAsiaTheme="minorHAnsi" w:hAnsi="Arial" w:cs="Arial"/>
          <w:bCs/>
          <w:sz w:val="20"/>
          <w:szCs w:val="20"/>
          <w:lang w:eastAsia="en-US"/>
        </w:rPr>
        <w:t>verarbeitet</w:t>
      </w:r>
      <w:r w:rsidR="00F458F3" w:rsidRPr="00F458F3">
        <w:rPr>
          <w:rFonts w:ascii="Arial" w:eastAsiaTheme="minorHAnsi" w:hAnsi="Arial" w:cs="Arial"/>
          <w:bCs/>
          <w:sz w:val="20"/>
          <w:szCs w:val="20"/>
          <w:lang w:eastAsia="en-US"/>
        </w:rPr>
        <w:t>:</w:t>
      </w:r>
      <w:r w:rsidR="00A1696A">
        <w:rPr>
          <w:rFonts w:ascii="Arial" w:eastAsiaTheme="minorHAnsi" w:hAnsi="Arial" w:cs="Arial"/>
          <w:bCs/>
          <w:sz w:val="20"/>
          <w:szCs w:val="20"/>
          <w:lang w:eastAsia="en-US"/>
        </w:rPr>
        <w:t xml:space="preserve"> Sehr reifes Obst </w:t>
      </w:r>
      <w:r w:rsidR="00696E36">
        <w:rPr>
          <w:rFonts w:ascii="Arial" w:eastAsiaTheme="minorHAnsi" w:hAnsi="Arial" w:cs="Arial"/>
          <w:bCs/>
          <w:sz w:val="20"/>
          <w:szCs w:val="20"/>
          <w:lang w:eastAsia="en-US"/>
        </w:rPr>
        <w:t xml:space="preserve">kann gut für </w:t>
      </w:r>
      <w:r w:rsidR="00674532">
        <w:rPr>
          <w:rFonts w:ascii="Arial" w:eastAsiaTheme="minorHAnsi" w:hAnsi="Arial" w:cs="Arial"/>
          <w:bCs/>
          <w:sz w:val="20"/>
          <w:szCs w:val="20"/>
          <w:lang w:eastAsia="en-US"/>
        </w:rPr>
        <w:t xml:space="preserve">Smoothies verwendet werden. </w:t>
      </w:r>
      <w:r w:rsidR="00696E36">
        <w:rPr>
          <w:rFonts w:ascii="Arial" w:eastAsiaTheme="minorHAnsi" w:hAnsi="Arial" w:cs="Arial"/>
          <w:bCs/>
          <w:sz w:val="20"/>
          <w:szCs w:val="20"/>
          <w:lang w:eastAsia="en-US"/>
        </w:rPr>
        <w:t xml:space="preserve"> </w:t>
      </w:r>
      <w:r w:rsidR="00793D41">
        <w:rPr>
          <w:rFonts w:ascii="Arial" w:eastAsiaTheme="minorHAnsi" w:hAnsi="Arial" w:cs="Arial"/>
          <w:bCs/>
          <w:sz w:val="20"/>
          <w:szCs w:val="20"/>
          <w:lang w:eastAsia="en-US"/>
        </w:rPr>
        <w:t xml:space="preserve"> </w:t>
      </w:r>
      <w:r w:rsidR="00F458F3" w:rsidRPr="00F458F3">
        <w:rPr>
          <w:rFonts w:ascii="Arial" w:eastAsiaTheme="minorHAnsi" w:hAnsi="Arial" w:cs="Arial"/>
          <w:bCs/>
          <w:sz w:val="20"/>
          <w:szCs w:val="20"/>
          <w:lang w:eastAsia="en-US"/>
        </w:rPr>
        <w:t xml:space="preserve"> </w:t>
      </w:r>
    </w:p>
    <w:p w14:paraId="7DCA4E60" w14:textId="77777777" w:rsidR="001D593B" w:rsidRDefault="001D593B" w:rsidP="00BD75A2">
      <w:pPr>
        <w:pStyle w:val="StandardWeb"/>
        <w:spacing w:before="0" w:beforeAutospacing="0" w:after="225" w:afterAutospacing="0" w:line="280" w:lineRule="atLeast"/>
        <w:rPr>
          <w:rFonts w:ascii="Arial" w:eastAsiaTheme="minorHAnsi" w:hAnsi="Arial" w:cs="Arial"/>
          <w:b/>
          <w:sz w:val="20"/>
          <w:szCs w:val="20"/>
          <w:lang w:eastAsia="en-US"/>
        </w:rPr>
      </w:pPr>
      <w:r>
        <w:rPr>
          <w:rFonts w:ascii="Arial" w:eastAsiaTheme="minorHAnsi" w:hAnsi="Arial" w:cs="Arial"/>
          <w:b/>
          <w:sz w:val="20"/>
          <w:szCs w:val="20"/>
          <w:lang w:eastAsia="en-US"/>
        </w:rPr>
        <w:t xml:space="preserve">Gemüse: </w:t>
      </w:r>
    </w:p>
    <w:p w14:paraId="7F1D6F2A" w14:textId="31FFBDEF" w:rsidR="001D593B" w:rsidRPr="001D593B" w:rsidRDefault="001D593B" w:rsidP="006E6913">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sidRPr="001D593B">
        <w:rPr>
          <w:rFonts w:ascii="Arial" w:eastAsiaTheme="minorHAnsi" w:hAnsi="Arial" w:cs="Arial"/>
          <w:bCs/>
          <w:sz w:val="20"/>
          <w:szCs w:val="20"/>
          <w:lang w:eastAsia="en-US"/>
        </w:rPr>
        <w:t>Einfrieren:</w:t>
      </w:r>
      <w:r w:rsidR="00BE3E70">
        <w:rPr>
          <w:rFonts w:ascii="Arial" w:eastAsiaTheme="minorHAnsi" w:hAnsi="Arial" w:cs="Arial"/>
          <w:bCs/>
          <w:sz w:val="20"/>
          <w:szCs w:val="20"/>
          <w:lang w:eastAsia="en-US"/>
        </w:rPr>
        <w:t xml:space="preserve"> </w:t>
      </w:r>
      <w:r w:rsidR="008A1072">
        <w:rPr>
          <w:rFonts w:ascii="Arial" w:eastAsiaTheme="minorHAnsi" w:hAnsi="Arial" w:cs="Arial"/>
          <w:bCs/>
          <w:sz w:val="20"/>
          <w:szCs w:val="20"/>
          <w:lang w:eastAsia="en-US"/>
        </w:rPr>
        <w:t>Insbesondere einzelne Gemüsesorten lassen sich wunderbar einfrieren</w:t>
      </w:r>
      <w:r w:rsidR="002852A8">
        <w:rPr>
          <w:rFonts w:ascii="Arial" w:eastAsiaTheme="minorHAnsi" w:hAnsi="Arial" w:cs="Arial"/>
          <w:bCs/>
          <w:sz w:val="20"/>
          <w:szCs w:val="20"/>
          <w:lang w:eastAsia="en-US"/>
        </w:rPr>
        <w:t>, ohne sie vorher zu kochen</w:t>
      </w:r>
      <w:r w:rsidR="008A1072">
        <w:rPr>
          <w:rFonts w:ascii="Arial" w:eastAsiaTheme="minorHAnsi" w:hAnsi="Arial" w:cs="Arial"/>
          <w:bCs/>
          <w:sz w:val="20"/>
          <w:szCs w:val="20"/>
          <w:lang w:eastAsia="en-US"/>
        </w:rPr>
        <w:t>. Einfach wie gewünscht vorbereiten (waschen, schneiden</w:t>
      </w:r>
      <w:r w:rsidR="002852A8">
        <w:rPr>
          <w:rFonts w:ascii="Arial" w:eastAsiaTheme="minorHAnsi" w:hAnsi="Arial" w:cs="Arial"/>
          <w:bCs/>
          <w:sz w:val="20"/>
          <w:szCs w:val="20"/>
          <w:lang w:eastAsia="en-US"/>
        </w:rPr>
        <w:t xml:space="preserve">), eventuell kurz blanchieren und im Idealfall gleich in Portionen einfrieren, die dann zum Kochen verwendet werden können. </w:t>
      </w:r>
    </w:p>
    <w:p w14:paraId="273DF308" w14:textId="6350221F" w:rsidR="001D593B" w:rsidRPr="001D593B" w:rsidRDefault="001D593B" w:rsidP="006E6913">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Pr>
          <w:rFonts w:ascii="Arial" w:eastAsiaTheme="minorHAnsi" w:hAnsi="Arial" w:cs="Arial"/>
          <w:bCs/>
          <w:sz w:val="20"/>
          <w:szCs w:val="20"/>
          <w:lang w:eastAsia="en-US"/>
        </w:rPr>
        <w:t>Einkochen</w:t>
      </w:r>
      <w:r w:rsidR="00FA054C">
        <w:rPr>
          <w:rFonts w:ascii="Arial" w:eastAsiaTheme="minorHAnsi" w:hAnsi="Arial" w:cs="Arial"/>
          <w:bCs/>
          <w:sz w:val="20"/>
          <w:szCs w:val="20"/>
          <w:lang w:eastAsia="en-US"/>
        </w:rPr>
        <w:t xml:space="preserve">: </w:t>
      </w:r>
      <w:r w:rsidR="004E1905">
        <w:rPr>
          <w:rFonts w:ascii="Arial" w:eastAsiaTheme="minorHAnsi" w:hAnsi="Arial" w:cs="Arial"/>
          <w:bCs/>
          <w:sz w:val="20"/>
          <w:szCs w:val="20"/>
          <w:lang w:eastAsia="en-US"/>
        </w:rPr>
        <w:t xml:space="preserve">Das einfachste Gemüse zum Einkochen sind wahrscheinlich Tomaten, die unkompliziert zu </w:t>
      </w:r>
      <w:r w:rsidR="00627B48">
        <w:rPr>
          <w:rFonts w:ascii="Arial" w:eastAsiaTheme="minorHAnsi" w:hAnsi="Arial" w:cs="Arial"/>
          <w:bCs/>
          <w:sz w:val="20"/>
          <w:szCs w:val="20"/>
          <w:lang w:eastAsia="en-US"/>
        </w:rPr>
        <w:t xml:space="preserve">passierten Tomaten </w:t>
      </w:r>
      <w:r w:rsidR="004E1905">
        <w:rPr>
          <w:rFonts w:ascii="Arial" w:eastAsiaTheme="minorHAnsi" w:hAnsi="Arial" w:cs="Arial"/>
          <w:bCs/>
          <w:sz w:val="20"/>
          <w:szCs w:val="20"/>
          <w:lang w:eastAsia="en-US"/>
        </w:rPr>
        <w:t>verarbeitet werden können</w:t>
      </w:r>
      <w:r w:rsidR="00627B48">
        <w:rPr>
          <w:rFonts w:ascii="Arial" w:eastAsiaTheme="minorHAnsi" w:hAnsi="Arial" w:cs="Arial"/>
          <w:bCs/>
          <w:sz w:val="20"/>
          <w:szCs w:val="20"/>
          <w:lang w:eastAsia="en-US"/>
        </w:rPr>
        <w:t xml:space="preserve"> und damit in vielen Gerichten </w:t>
      </w:r>
      <w:r w:rsidR="00AD70A3">
        <w:rPr>
          <w:rFonts w:ascii="Arial" w:eastAsiaTheme="minorHAnsi" w:hAnsi="Arial" w:cs="Arial"/>
          <w:bCs/>
          <w:sz w:val="20"/>
          <w:szCs w:val="20"/>
          <w:lang w:eastAsia="en-US"/>
        </w:rPr>
        <w:t>Verwendung finden</w:t>
      </w:r>
      <w:r w:rsidR="004E1905">
        <w:rPr>
          <w:rFonts w:ascii="Arial" w:eastAsiaTheme="minorHAnsi" w:hAnsi="Arial" w:cs="Arial"/>
          <w:bCs/>
          <w:sz w:val="20"/>
          <w:szCs w:val="20"/>
          <w:lang w:eastAsia="en-US"/>
        </w:rPr>
        <w:t xml:space="preserve">. Aber auch andere Gemüsesorten kann man einkochen. Rezepte findet man online oder in Kochbüchern zum Thema. </w:t>
      </w:r>
    </w:p>
    <w:p w14:paraId="239BDD60" w14:textId="06F9A5B1" w:rsidR="004E1905" w:rsidRDefault="004E1905" w:rsidP="0054789A">
      <w:pPr>
        <w:pStyle w:val="StandardWeb"/>
        <w:numPr>
          <w:ilvl w:val="0"/>
          <w:numId w:val="9"/>
        </w:numPr>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Gerichte mit nicht mehr ganz knackigem Gemüse: Gemüsesuppen, Gemüsestrudel oder Pürees eignen sich besonders gut, um nicht mehr ganz knackiges Gemüse </w:t>
      </w:r>
      <w:r w:rsidR="00C43999">
        <w:rPr>
          <w:rFonts w:ascii="Arial" w:eastAsiaTheme="minorHAnsi" w:hAnsi="Arial" w:cs="Arial"/>
          <w:bCs/>
          <w:sz w:val="20"/>
          <w:szCs w:val="20"/>
          <w:lang w:eastAsia="en-US"/>
        </w:rPr>
        <w:t xml:space="preserve">zu verarbeiten. Besonders Suppen kann man wunderbar auf Vorrat kochen und einfrieren. </w:t>
      </w:r>
    </w:p>
    <w:p w14:paraId="4B80E3EB" w14:textId="0F71E483" w:rsidR="00BD75A2" w:rsidRPr="00C43999" w:rsidRDefault="00BD75A2" w:rsidP="00C43999">
      <w:pPr>
        <w:pStyle w:val="StandardWeb"/>
        <w:spacing w:before="0" w:beforeAutospacing="0" w:after="225" w:afterAutospacing="0" w:line="280" w:lineRule="atLeast"/>
        <w:rPr>
          <w:rFonts w:ascii="Arial" w:eastAsiaTheme="minorHAnsi" w:hAnsi="Arial" w:cs="Arial"/>
          <w:bCs/>
          <w:sz w:val="20"/>
          <w:szCs w:val="20"/>
          <w:lang w:eastAsia="en-US"/>
        </w:rPr>
      </w:pPr>
      <w:r w:rsidRPr="00C43999">
        <w:rPr>
          <w:rFonts w:ascii="Arial" w:eastAsiaTheme="minorHAnsi" w:hAnsi="Arial" w:cs="Arial"/>
          <w:b/>
          <w:sz w:val="20"/>
          <w:szCs w:val="20"/>
          <w:lang w:eastAsia="en-US"/>
        </w:rPr>
        <w:t xml:space="preserve">Brot / Gebäck: </w:t>
      </w:r>
    </w:p>
    <w:p w14:paraId="27F400A9" w14:textId="1DD1728B" w:rsidR="00BD75A2" w:rsidRDefault="00D10C0B" w:rsidP="00F62BAF">
      <w:pPr>
        <w:pStyle w:val="StandardWeb"/>
        <w:numPr>
          <w:ilvl w:val="0"/>
          <w:numId w:val="10"/>
        </w:numPr>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Trockenes Brot eignet sich sehr gut für einen Brotsalat oder als Suppeneinlage (Croutons). </w:t>
      </w:r>
      <w:r w:rsidR="0052240E">
        <w:rPr>
          <w:rFonts w:ascii="Arial" w:eastAsiaTheme="minorHAnsi" w:hAnsi="Arial" w:cs="Arial"/>
          <w:bCs/>
          <w:sz w:val="20"/>
          <w:szCs w:val="20"/>
          <w:lang w:eastAsia="en-US"/>
        </w:rPr>
        <w:t xml:space="preserve">Besonders Ciabatta oder ähnliche Brote, aber auch Schwarzbrot </w:t>
      </w:r>
      <w:r w:rsidR="00AC5BBA">
        <w:rPr>
          <w:rFonts w:ascii="Arial" w:eastAsiaTheme="minorHAnsi" w:hAnsi="Arial" w:cs="Arial"/>
          <w:bCs/>
          <w:sz w:val="20"/>
          <w:szCs w:val="20"/>
          <w:lang w:eastAsia="en-US"/>
        </w:rPr>
        <w:t>ist</w:t>
      </w:r>
      <w:r w:rsidR="00171AEB">
        <w:rPr>
          <w:rFonts w:ascii="Arial" w:eastAsiaTheme="minorHAnsi" w:hAnsi="Arial" w:cs="Arial"/>
          <w:bCs/>
          <w:sz w:val="20"/>
          <w:szCs w:val="20"/>
          <w:lang w:eastAsia="en-US"/>
        </w:rPr>
        <w:t xml:space="preserve"> dafür gut geeignet. </w:t>
      </w:r>
      <w:r w:rsidR="00312D50">
        <w:rPr>
          <w:rFonts w:ascii="Arial" w:eastAsiaTheme="minorHAnsi" w:hAnsi="Arial" w:cs="Arial"/>
          <w:bCs/>
          <w:sz w:val="20"/>
          <w:szCs w:val="20"/>
          <w:lang w:eastAsia="en-US"/>
        </w:rPr>
        <w:t xml:space="preserve">Ein guter Tipp: </w:t>
      </w:r>
      <w:r w:rsidR="0052240E">
        <w:rPr>
          <w:rFonts w:ascii="Arial" w:eastAsiaTheme="minorHAnsi" w:hAnsi="Arial" w:cs="Arial"/>
          <w:bCs/>
          <w:sz w:val="20"/>
          <w:szCs w:val="20"/>
          <w:lang w:eastAsia="en-US"/>
        </w:rPr>
        <w:t>Getoastet oder geröstet</w:t>
      </w:r>
      <w:r w:rsidR="00AC5BBA">
        <w:rPr>
          <w:rFonts w:ascii="Arial" w:eastAsiaTheme="minorHAnsi" w:hAnsi="Arial" w:cs="Arial"/>
          <w:bCs/>
          <w:sz w:val="20"/>
          <w:szCs w:val="20"/>
          <w:lang w:eastAsia="en-US"/>
        </w:rPr>
        <w:t xml:space="preserve"> schmeckt das</w:t>
      </w:r>
      <w:r w:rsidR="0052240E">
        <w:rPr>
          <w:rFonts w:ascii="Arial" w:eastAsiaTheme="minorHAnsi" w:hAnsi="Arial" w:cs="Arial"/>
          <w:bCs/>
          <w:sz w:val="20"/>
          <w:szCs w:val="20"/>
          <w:lang w:eastAsia="en-US"/>
        </w:rPr>
        <w:t xml:space="preserve"> Brot noch besser. </w:t>
      </w:r>
    </w:p>
    <w:p w14:paraId="5C959C58" w14:textId="663E898F" w:rsidR="007B5B56" w:rsidRPr="00450DC3" w:rsidRDefault="00D92059" w:rsidP="00450DC3">
      <w:pPr>
        <w:pStyle w:val="StandardWeb"/>
        <w:numPr>
          <w:ilvl w:val="0"/>
          <w:numId w:val="10"/>
        </w:numPr>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lastRenderedPageBreak/>
        <w:t xml:space="preserve">Wer altes Weißbrot hat, kann dieses mit der Hand oder der Küchenmaschine zu Bröseln reiben, statt Brösel zu kaufen. </w:t>
      </w:r>
      <w:r w:rsidRPr="00450DC3">
        <w:rPr>
          <w:rFonts w:ascii="Arial" w:eastAsiaTheme="minorHAnsi" w:hAnsi="Arial" w:cs="Arial"/>
          <w:bCs/>
          <w:sz w:val="20"/>
          <w:szCs w:val="20"/>
          <w:lang w:eastAsia="en-US"/>
        </w:rPr>
        <w:t xml:space="preserve">Alte Semmeln </w:t>
      </w:r>
      <w:r w:rsidR="00450DC3" w:rsidRPr="00450DC3">
        <w:rPr>
          <w:rFonts w:ascii="Arial" w:eastAsiaTheme="minorHAnsi" w:hAnsi="Arial" w:cs="Arial"/>
          <w:bCs/>
          <w:sz w:val="20"/>
          <w:szCs w:val="20"/>
          <w:lang w:eastAsia="en-US"/>
        </w:rPr>
        <w:t>werden einfach zu Knödelbrot</w:t>
      </w:r>
      <w:r w:rsidR="00230016">
        <w:rPr>
          <w:rFonts w:ascii="Arial" w:eastAsiaTheme="minorHAnsi" w:hAnsi="Arial" w:cs="Arial"/>
          <w:bCs/>
          <w:sz w:val="20"/>
          <w:szCs w:val="20"/>
          <w:lang w:eastAsia="en-US"/>
        </w:rPr>
        <w:t xml:space="preserve">. </w:t>
      </w:r>
    </w:p>
    <w:p w14:paraId="368036D3" w14:textId="4ADA82A1" w:rsidR="007B5B56" w:rsidRDefault="000B4689" w:rsidP="000B4689">
      <w:pPr>
        <w:pStyle w:val="StandardWeb"/>
        <w:spacing w:before="0" w:beforeAutospacing="0" w:after="225" w:afterAutospacing="0" w:line="280" w:lineRule="atLeast"/>
        <w:rPr>
          <w:rFonts w:ascii="Arial" w:eastAsiaTheme="minorHAnsi" w:hAnsi="Arial" w:cs="Arial"/>
          <w:b/>
          <w:sz w:val="20"/>
          <w:szCs w:val="20"/>
          <w:lang w:eastAsia="en-US"/>
        </w:rPr>
      </w:pPr>
      <w:r w:rsidRPr="000B4689">
        <w:rPr>
          <w:rFonts w:ascii="Arial" w:eastAsiaTheme="minorHAnsi" w:hAnsi="Arial" w:cs="Arial"/>
          <w:b/>
          <w:sz w:val="20"/>
          <w:szCs w:val="20"/>
          <w:lang w:eastAsia="en-US"/>
        </w:rPr>
        <w:t xml:space="preserve">Milchprodukten: </w:t>
      </w:r>
    </w:p>
    <w:p w14:paraId="19B15026" w14:textId="05F289BC" w:rsidR="00E40810" w:rsidRDefault="00E40810" w:rsidP="00E40810">
      <w:pPr>
        <w:pStyle w:val="StandardWeb"/>
        <w:numPr>
          <w:ilvl w:val="0"/>
          <w:numId w:val="13"/>
        </w:numPr>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Harten Käse (z. B. Parmesan) kann man reiben und dann einfrieren, um ihn so bei Bedarf zu verwenden. </w:t>
      </w:r>
    </w:p>
    <w:p w14:paraId="7A965E46" w14:textId="764E5B0B" w:rsidR="00E40810" w:rsidRPr="00E40810" w:rsidRDefault="003366AE" w:rsidP="00E40810">
      <w:pPr>
        <w:pStyle w:val="StandardWeb"/>
        <w:numPr>
          <w:ilvl w:val="0"/>
          <w:numId w:val="13"/>
        </w:numPr>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Andere Milchprodukte werden am besten verkocht: Palatschinken, Frittaten, Waffeln: alles ist erlaubt. Und </w:t>
      </w:r>
      <w:r w:rsidR="00252AAF">
        <w:rPr>
          <w:rFonts w:ascii="Arial" w:eastAsiaTheme="minorHAnsi" w:hAnsi="Arial" w:cs="Arial"/>
          <w:bCs/>
          <w:sz w:val="20"/>
          <w:szCs w:val="20"/>
          <w:lang w:eastAsia="en-US"/>
        </w:rPr>
        <w:t xml:space="preserve">die Endprodukte kann man dann auch einfrieren. </w:t>
      </w:r>
    </w:p>
    <w:p w14:paraId="51758A3D" w14:textId="2DFCA4CB" w:rsidR="000B4689" w:rsidRDefault="000B4689" w:rsidP="000B4689">
      <w:pPr>
        <w:pStyle w:val="StandardWeb"/>
        <w:spacing w:before="0" w:beforeAutospacing="0" w:after="225" w:afterAutospacing="0" w:line="280" w:lineRule="atLeast"/>
        <w:rPr>
          <w:rFonts w:ascii="Arial" w:eastAsiaTheme="minorHAnsi" w:hAnsi="Arial" w:cs="Arial"/>
          <w:b/>
          <w:sz w:val="20"/>
          <w:szCs w:val="20"/>
          <w:lang w:eastAsia="en-US"/>
        </w:rPr>
      </w:pPr>
      <w:r>
        <w:rPr>
          <w:rFonts w:ascii="Arial" w:eastAsiaTheme="minorHAnsi" w:hAnsi="Arial" w:cs="Arial"/>
          <w:b/>
          <w:sz w:val="20"/>
          <w:szCs w:val="20"/>
          <w:lang w:eastAsia="en-US"/>
        </w:rPr>
        <w:t xml:space="preserve">Fleisch / Fisch: </w:t>
      </w:r>
    </w:p>
    <w:p w14:paraId="1AD6E34D" w14:textId="28FA2DDB" w:rsidR="00D825D3" w:rsidRPr="00D825D3" w:rsidRDefault="00D22124" w:rsidP="00D825D3">
      <w:pPr>
        <w:pStyle w:val="StandardWeb"/>
        <w:numPr>
          <w:ilvl w:val="0"/>
          <w:numId w:val="11"/>
        </w:numPr>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Roh einfrieren: </w:t>
      </w:r>
      <w:r w:rsidR="00252AAF">
        <w:rPr>
          <w:rFonts w:ascii="Arial" w:eastAsiaTheme="minorHAnsi" w:hAnsi="Arial" w:cs="Arial"/>
          <w:bCs/>
          <w:sz w:val="20"/>
          <w:szCs w:val="20"/>
          <w:lang w:eastAsia="en-US"/>
        </w:rPr>
        <w:t xml:space="preserve">Fleisch und Fisch können roh (gut verschlossen) </w:t>
      </w:r>
      <w:r>
        <w:rPr>
          <w:rFonts w:ascii="Arial" w:eastAsiaTheme="minorHAnsi" w:hAnsi="Arial" w:cs="Arial"/>
          <w:bCs/>
          <w:sz w:val="20"/>
          <w:szCs w:val="20"/>
          <w:lang w:eastAsia="en-US"/>
        </w:rPr>
        <w:t>eingefroren werden. Wenn man schon weiß, was daraus gekocht wird, können die Produkte bereits geschnitten und in der richtigen Portionsgr</w:t>
      </w:r>
      <w:r w:rsidR="001904AE">
        <w:rPr>
          <w:rFonts w:ascii="Arial" w:eastAsiaTheme="minorHAnsi" w:hAnsi="Arial" w:cs="Arial"/>
          <w:bCs/>
          <w:sz w:val="20"/>
          <w:szCs w:val="20"/>
          <w:lang w:eastAsia="en-US"/>
        </w:rPr>
        <w:t>ö</w:t>
      </w:r>
      <w:r>
        <w:rPr>
          <w:rFonts w:ascii="Arial" w:eastAsiaTheme="minorHAnsi" w:hAnsi="Arial" w:cs="Arial"/>
          <w:bCs/>
          <w:sz w:val="20"/>
          <w:szCs w:val="20"/>
          <w:lang w:eastAsia="en-US"/>
        </w:rPr>
        <w:t xml:space="preserve">ße vorbereitet werden. </w:t>
      </w:r>
    </w:p>
    <w:p w14:paraId="53D60528" w14:textId="24AA44E8" w:rsidR="00262CE3" w:rsidRDefault="00D22124" w:rsidP="00262CE3">
      <w:pPr>
        <w:pStyle w:val="StandardWeb"/>
        <w:numPr>
          <w:ilvl w:val="0"/>
          <w:numId w:val="11"/>
        </w:numPr>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Verarbeitet einfrieren: Wer sich über fertig gekochte Gerichte aus dem Tiefkühler freuen möchte, friert Fleisch und Fisch bereits als fertiges Gericht ein. Das können Eintöpfe, aber auch Füllungen für Wraps oder </w:t>
      </w:r>
      <w:proofErr w:type="spellStart"/>
      <w:r>
        <w:rPr>
          <w:rFonts w:ascii="Arial" w:eastAsiaTheme="minorHAnsi" w:hAnsi="Arial" w:cs="Arial"/>
          <w:bCs/>
          <w:sz w:val="20"/>
          <w:szCs w:val="20"/>
          <w:lang w:eastAsia="en-US"/>
        </w:rPr>
        <w:t>Toppings</w:t>
      </w:r>
      <w:proofErr w:type="spellEnd"/>
      <w:r>
        <w:rPr>
          <w:rFonts w:ascii="Arial" w:eastAsiaTheme="minorHAnsi" w:hAnsi="Arial" w:cs="Arial"/>
          <w:bCs/>
          <w:sz w:val="20"/>
          <w:szCs w:val="20"/>
          <w:lang w:eastAsia="en-US"/>
        </w:rPr>
        <w:t xml:space="preserve"> für Bowls sein. </w:t>
      </w:r>
      <w:r w:rsidR="00D825D3">
        <w:rPr>
          <w:rFonts w:ascii="Arial" w:eastAsiaTheme="minorHAnsi" w:hAnsi="Arial" w:cs="Arial"/>
          <w:bCs/>
          <w:sz w:val="20"/>
          <w:szCs w:val="20"/>
          <w:lang w:eastAsia="en-US"/>
        </w:rPr>
        <w:t xml:space="preserve">Auch Pasta-Saucen </w:t>
      </w:r>
      <w:r w:rsidR="005B2298">
        <w:rPr>
          <w:rFonts w:ascii="Arial" w:eastAsiaTheme="minorHAnsi" w:hAnsi="Arial" w:cs="Arial"/>
          <w:bCs/>
          <w:sz w:val="20"/>
          <w:szCs w:val="20"/>
          <w:lang w:eastAsia="en-US"/>
        </w:rPr>
        <w:t xml:space="preserve">eigenen sich dafür gut. </w:t>
      </w:r>
      <w:r w:rsidR="00D825D3">
        <w:rPr>
          <w:rFonts w:ascii="Arial" w:eastAsiaTheme="minorHAnsi" w:hAnsi="Arial" w:cs="Arial"/>
          <w:bCs/>
          <w:sz w:val="20"/>
          <w:szCs w:val="20"/>
          <w:lang w:eastAsia="en-US"/>
        </w:rPr>
        <w:t xml:space="preserve"> </w:t>
      </w:r>
    </w:p>
    <w:p w14:paraId="6F1E60A5" w14:textId="77777777" w:rsidR="00F65856" w:rsidRDefault="00F65856" w:rsidP="007172D4">
      <w:pPr>
        <w:pStyle w:val="StandardWeb"/>
        <w:spacing w:before="0" w:beforeAutospacing="0" w:after="225" w:afterAutospacing="0" w:line="280" w:lineRule="atLeast"/>
        <w:rPr>
          <w:rFonts w:ascii="Arial" w:eastAsiaTheme="minorHAnsi" w:hAnsi="Arial" w:cs="Arial"/>
          <w:bCs/>
          <w:sz w:val="20"/>
          <w:szCs w:val="20"/>
          <w:lang w:eastAsia="en-US"/>
        </w:rPr>
      </w:pPr>
    </w:p>
    <w:p w14:paraId="4D6DCB4B" w14:textId="76FAC161" w:rsidR="00262CE3" w:rsidRPr="00DA6326" w:rsidRDefault="00DA6326" w:rsidP="007172D4">
      <w:pPr>
        <w:pStyle w:val="StandardWeb"/>
        <w:spacing w:before="0" w:beforeAutospacing="0" w:after="225" w:afterAutospacing="0" w:line="280" w:lineRule="atLeast"/>
        <w:rPr>
          <w:rFonts w:ascii="Arial" w:eastAsiaTheme="minorHAnsi" w:hAnsi="Arial" w:cs="Arial"/>
          <w:b/>
          <w:sz w:val="22"/>
          <w:szCs w:val="22"/>
          <w:lang w:eastAsia="en-US"/>
        </w:rPr>
      </w:pPr>
      <w:r>
        <w:rPr>
          <w:rFonts w:ascii="Arial" w:eastAsiaTheme="minorHAnsi" w:hAnsi="Arial" w:cs="Arial"/>
          <w:b/>
          <w:sz w:val="22"/>
          <w:szCs w:val="22"/>
          <w:lang w:eastAsia="en-US"/>
        </w:rPr>
        <w:t>Nichts mehr vergessen</w:t>
      </w:r>
      <w:r w:rsidRPr="00DA6326">
        <w:rPr>
          <w:rFonts w:ascii="Arial" w:eastAsiaTheme="minorHAnsi" w:hAnsi="Arial" w:cs="Arial"/>
          <w:b/>
          <w:sz w:val="22"/>
          <w:szCs w:val="22"/>
          <w:lang w:eastAsia="en-US"/>
        </w:rPr>
        <w:t xml:space="preserve">: </w:t>
      </w:r>
      <w:r w:rsidR="00262CE3" w:rsidRPr="00DA6326">
        <w:rPr>
          <w:rFonts w:ascii="Arial" w:eastAsiaTheme="minorHAnsi" w:hAnsi="Arial" w:cs="Arial"/>
          <w:b/>
          <w:sz w:val="22"/>
          <w:szCs w:val="22"/>
          <w:lang w:eastAsia="en-US"/>
        </w:rPr>
        <w:t>Planung ist das halbe Leben</w:t>
      </w:r>
    </w:p>
    <w:p w14:paraId="047C2467" w14:textId="41F277C5" w:rsidR="00F8609C" w:rsidRPr="00522BAE" w:rsidRDefault="00594FCA" w:rsidP="00F8609C">
      <w:pPr>
        <w:pStyle w:val="StandardWeb"/>
        <w:numPr>
          <w:ilvl w:val="0"/>
          <w:numId w:val="12"/>
        </w:numPr>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Inventarliste erstellen: Wer regelmäßig vergisst, was zuhause im Kühlschrank oder in den Vorratsschränken zu finden ist, kann sich mit einer Inventarliste helfen. Die kann im einfachsten Fall aus einem Zettel bestehen, auf dem steht, was </w:t>
      </w:r>
      <w:r w:rsidR="005B2298">
        <w:rPr>
          <w:rFonts w:ascii="Arial" w:eastAsiaTheme="minorHAnsi" w:hAnsi="Arial" w:cs="Arial"/>
          <w:bCs/>
          <w:sz w:val="20"/>
          <w:szCs w:val="20"/>
          <w:lang w:eastAsia="en-US"/>
        </w:rPr>
        <w:t xml:space="preserve">noch auf Vorrat </w:t>
      </w:r>
      <w:r>
        <w:rPr>
          <w:rFonts w:ascii="Arial" w:eastAsiaTheme="minorHAnsi" w:hAnsi="Arial" w:cs="Arial"/>
          <w:bCs/>
          <w:sz w:val="20"/>
          <w:szCs w:val="20"/>
          <w:lang w:eastAsia="en-US"/>
        </w:rPr>
        <w:t xml:space="preserve">ist und ausgestrichen wird, was </w:t>
      </w:r>
      <w:r w:rsidR="005B2298">
        <w:rPr>
          <w:rFonts w:ascii="Arial" w:eastAsiaTheme="minorHAnsi" w:hAnsi="Arial" w:cs="Arial"/>
          <w:bCs/>
          <w:sz w:val="20"/>
          <w:szCs w:val="20"/>
          <w:lang w:eastAsia="en-US"/>
        </w:rPr>
        <w:t>bereits verwendet wurde</w:t>
      </w:r>
      <w:r>
        <w:rPr>
          <w:rFonts w:ascii="Arial" w:eastAsiaTheme="minorHAnsi" w:hAnsi="Arial" w:cs="Arial"/>
          <w:bCs/>
          <w:sz w:val="20"/>
          <w:szCs w:val="20"/>
          <w:lang w:eastAsia="en-US"/>
        </w:rPr>
        <w:t xml:space="preserve">. Oder man wird kreativer und arbeitet z. B. mit Magneten oder bastelt sich selbst eine </w:t>
      </w:r>
      <w:r w:rsidR="008D4A92">
        <w:rPr>
          <w:rFonts w:ascii="Arial" w:eastAsiaTheme="minorHAnsi" w:hAnsi="Arial" w:cs="Arial"/>
          <w:bCs/>
          <w:sz w:val="20"/>
          <w:szCs w:val="20"/>
          <w:lang w:eastAsia="en-US"/>
        </w:rPr>
        <w:t xml:space="preserve">Lösung, die dann auch noch lustig aussieht. </w:t>
      </w:r>
    </w:p>
    <w:p w14:paraId="0E4C7229" w14:textId="59D675B2" w:rsidR="008D4A92" w:rsidRDefault="008D4A92" w:rsidP="00F8609C">
      <w:pPr>
        <w:pStyle w:val="StandardWeb"/>
        <w:numPr>
          <w:ilvl w:val="0"/>
          <w:numId w:val="12"/>
        </w:numPr>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Speiseplanung und Einkaufsliste: Wer weiß, was es die nächsten Tage zu essen gibt, tut sich leichter, dafür einzukaufen</w:t>
      </w:r>
      <w:r w:rsidR="004F1A58">
        <w:rPr>
          <w:rFonts w:ascii="Arial" w:eastAsiaTheme="minorHAnsi" w:hAnsi="Arial" w:cs="Arial"/>
          <w:bCs/>
          <w:sz w:val="20"/>
          <w:szCs w:val="20"/>
          <w:lang w:eastAsia="en-US"/>
        </w:rPr>
        <w:t xml:space="preserve"> und vermeidet Impulskäufe</w:t>
      </w:r>
      <w:r>
        <w:rPr>
          <w:rFonts w:ascii="Arial" w:eastAsiaTheme="minorHAnsi" w:hAnsi="Arial" w:cs="Arial"/>
          <w:bCs/>
          <w:sz w:val="20"/>
          <w:szCs w:val="20"/>
          <w:lang w:eastAsia="en-US"/>
        </w:rPr>
        <w:t xml:space="preserve">. Und es erspart tatsächlich Zeit, nämlich die Zeit, da </w:t>
      </w:r>
      <w:r w:rsidR="004F1A58">
        <w:rPr>
          <w:rFonts w:ascii="Arial" w:eastAsiaTheme="minorHAnsi" w:hAnsi="Arial" w:cs="Arial"/>
          <w:bCs/>
          <w:sz w:val="20"/>
          <w:szCs w:val="20"/>
          <w:lang w:eastAsia="en-US"/>
        </w:rPr>
        <w:t xml:space="preserve">man sonst überlegen müsste, was es denn heute geben könnte. </w:t>
      </w:r>
      <w:r w:rsidR="00B707CD">
        <w:rPr>
          <w:rFonts w:ascii="Arial" w:eastAsiaTheme="minorHAnsi" w:hAnsi="Arial" w:cs="Arial"/>
          <w:bCs/>
          <w:sz w:val="20"/>
          <w:szCs w:val="20"/>
          <w:lang w:eastAsia="en-US"/>
        </w:rPr>
        <w:t xml:space="preserve">Das kann man auch gemeinsam mit Kindern und Partnern machen. </w:t>
      </w:r>
      <w:r w:rsidR="00243351">
        <w:rPr>
          <w:rFonts w:ascii="Arial" w:eastAsiaTheme="minorHAnsi" w:hAnsi="Arial" w:cs="Arial"/>
          <w:bCs/>
          <w:sz w:val="20"/>
          <w:szCs w:val="20"/>
          <w:lang w:eastAsia="en-US"/>
        </w:rPr>
        <w:t xml:space="preserve">Für die Umsetzung gibt es auch Apps, die </w:t>
      </w:r>
      <w:r w:rsidR="00EB5802">
        <w:rPr>
          <w:rFonts w:ascii="Arial" w:eastAsiaTheme="minorHAnsi" w:hAnsi="Arial" w:cs="Arial"/>
          <w:bCs/>
          <w:sz w:val="20"/>
          <w:szCs w:val="20"/>
          <w:lang w:eastAsia="en-US"/>
        </w:rPr>
        <w:t>beim</w:t>
      </w:r>
      <w:r w:rsidR="00243351">
        <w:rPr>
          <w:rFonts w:ascii="Arial" w:eastAsiaTheme="minorHAnsi" w:hAnsi="Arial" w:cs="Arial"/>
          <w:bCs/>
          <w:sz w:val="20"/>
          <w:szCs w:val="20"/>
          <w:lang w:eastAsia="en-US"/>
        </w:rPr>
        <w:t xml:space="preserve"> Organisieren helfen, oder in der Familie geteilte Einkaufslisten, so dass jeder den Überblick behält. </w:t>
      </w:r>
    </w:p>
    <w:p w14:paraId="66976E52" w14:textId="7E899489" w:rsidR="00404FCA" w:rsidRDefault="00243351" w:rsidP="00F8609C">
      <w:pPr>
        <w:pStyle w:val="StandardWeb"/>
        <w:numPr>
          <w:ilvl w:val="0"/>
          <w:numId w:val="12"/>
        </w:numPr>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Richtiges Lagern: Sollen Tomaten nun in den Kühlschrank oder nicht? Und stimmt es, dass Äpfel anderes Obst schneller reifen lassen? Unsicherheiten wie diese, wie man Lebensmittel richtig lagert, sind meist mithilfe des Internets schnell geklärt. </w:t>
      </w:r>
    </w:p>
    <w:p w14:paraId="54DC3A5C" w14:textId="26B9CCBD" w:rsidR="0053427A" w:rsidRDefault="00351974" w:rsidP="00F8609C">
      <w:pPr>
        <w:pStyle w:val="StandardWeb"/>
        <w:numPr>
          <w:ilvl w:val="0"/>
          <w:numId w:val="12"/>
        </w:numPr>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Portionsgröße</w:t>
      </w:r>
      <w:r w:rsidR="00243351">
        <w:rPr>
          <w:rFonts w:ascii="Arial" w:eastAsiaTheme="minorHAnsi" w:hAnsi="Arial" w:cs="Arial"/>
          <w:bCs/>
          <w:sz w:val="20"/>
          <w:szCs w:val="20"/>
          <w:lang w:eastAsia="en-US"/>
        </w:rPr>
        <w:t xml:space="preserve">n richtig </w:t>
      </w:r>
      <w:r>
        <w:rPr>
          <w:rFonts w:ascii="Arial" w:eastAsiaTheme="minorHAnsi" w:hAnsi="Arial" w:cs="Arial"/>
          <w:bCs/>
          <w:sz w:val="20"/>
          <w:szCs w:val="20"/>
          <w:lang w:eastAsia="en-US"/>
        </w:rPr>
        <w:t xml:space="preserve">planen: </w:t>
      </w:r>
      <w:r w:rsidR="00243351">
        <w:rPr>
          <w:rFonts w:ascii="Arial" w:eastAsiaTheme="minorHAnsi" w:hAnsi="Arial" w:cs="Arial"/>
          <w:bCs/>
          <w:sz w:val="20"/>
          <w:szCs w:val="20"/>
          <w:lang w:eastAsia="en-US"/>
        </w:rPr>
        <w:t>Die einen kochen lieber mehr und essen länger davon oder frieren es für später ein, andere mögen keine Reste und wollen, dass möglichst nichts übrig bleibt.</w:t>
      </w:r>
      <w:r w:rsidR="00D21228">
        <w:rPr>
          <w:rFonts w:ascii="Arial" w:eastAsiaTheme="minorHAnsi" w:hAnsi="Arial" w:cs="Arial"/>
          <w:bCs/>
          <w:sz w:val="20"/>
          <w:szCs w:val="20"/>
          <w:lang w:eastAsia="en-US"/>
        </w:rPr>
        <w:t xml:space="preserve"> Im Idealfall findet man irgendwann den richtigen Dreh. </w:t>
      </w:r>
    </w:p>
    <w:p w14:paraId="4DB11E71" w14:textId="4082A806" w:rsidR="00F65856" w:rsidRDefault="0055536D" w:rsidP="00F65856">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br w:type="column"/>
      </w:r>
      <w:r w:rsidR="00F65856">
        <w:rPr>
          <w:rFonts w:ascii="Arial" w:eastAsiaTheme="minorHAnsi" w:hAnsi="Arial" w:cs="Arial"/>
          <w:b/>
          <w:bCs/>
          <w:sz w:val="22"/>
          <w:lang w:eastAsia="en-US"/>
        </w:rPr>
        <w:lastRenderedPageBreak/>
        <w:t>Schönheit ist nicht alles</w:t>
      </w:r>
    </w:p>
    <w:p w14:paraId="1EE9B1BD" w14:textId="59F94B64" w:rsidR="00F65856" w:rsidRPr="007172D4" w:rsidRDefault="00F65856" w:rsidP="00F65856">
      <w:pPr>
        <w:pStyle w:val="StandardWeb"/>
        <w:numPr>
          <w:ilvl w:val="0"/>
          <w:numId w:val="12"/>
        </w:numPr>
        <w:spacing w:before="0" w:beforeAutospacing="0" w:after="225" w:afterAutospacing="0" w:line="280" w:lineRule="atLeast"/>
        <w:rPr>
          <w:rFonts w:ascii="Arial" w:eastAsiaTheme="minorHAnsi" w:hAnsi="Arial" w:cs="Arial"/>
          <w:b/>
          <w:bCs/>
          <w:sz w:val="22"/>
          <w:lang w:eastAsia="en-US"/>
        </w:rPr>
      </w:pPr>
      <w:r w:rsidRPr="007172D4">
        <w:rPr>
          <w:rFonts w:ascii="Arial" w:eastAsiaTheme="minorHAnsi" w:hAnsi="Arial" w:cs="Arial"/>
          <w:bCs/>
          <w:sz w:val="20"/>
          <w:szCs w:val="20"/>
          <w:lang w:eastAsia="en-US"/>
        </w:rPr>
        <w:t>Wie so oft im Leben: auf die inneren Werte kommt es an</w:t>
      </w:r>
      <w:r w:rsidR="00F2369B">
        <w:rPr>
          <w:rFonts w:ascii="Arial" w:eastAsiaTheme="minorHAnsi" w:hAnsi="Arial" w:cs="Arial"/>
          <w:bCs/>
          <w:sz w:val="20"/>
          <w:szCs w:val="20"/>
          <w:lang w:eastAsia="en-US"/>
        </w:rPr>
        <w:t xml:space="preserve">. Insbesondere bei Obst und Gemüse gibt die Optik nicht unbedingt Aufschluss </w:t>
      </w:r>
      <w:r w:rsidR="00972368">
        <w:rPr>
          <w:rFonts w:ascii="Arial" w:eastAsiaTheme="minorHAnsi" w:hAnsi="Arial" w:cs="Arial"/>
          <w:bCs/>
          <w:sz w:val="20"/>
          <w:szCs w:val="20"/>
          <w:lang w:eastAsia="en-US"/>
        </w:rPr>
        <w:t xml:space="preserve">über Geschmack. Nicht mehr </w:t>
      </w:r>
      <w:r w:rsidRPr="007172D4">
        <w:rPr>
          <w:rFonts w:ascii="Arial" w:eastAsiaTheme="minorHAnsi" w:hAnsi="Arial" w:cs="Arial"/>
          <w:bCs/>
          <w:sz w:val="20"/>
          <w:szCs w:val="20"/>
          <w:lang w:eastAsia="en-US"/>
        </w:rPr>
        <w:t xml:space="preserve">so schönes Obst und Gemüse </w:t>
      </w:r>
      <w:r w:rsidR="00972368">
        <w:rPr>
          <w:rFonts w:ascii="Arial" w:eastAsiaTheme="minorHAnsi" w:hAnsi="Arial" w:cs="Arial"/>
          <w:bCs/>
          <w:sz w:val="20"/>
          <w:szCs w:val="20"/>
          <w:lang w:eastAsia="en-US"/>
        </w:rPr>
        <w:t xml:space="preserve">sollte daher im Zweifel gekostet werden oder eine Chance bekommen: </w:t>
      </w:r>
      <w:r w:rsidRPr="007172D4">
        <w:rPr>
          <w:rFonts w:ascii="Arial" w:eastAsiaTheme="minorHAnsi" w:hAnsi="Arial" w:cs="Arial"/>
          <w:bCs/>
          <w:sz w:val="20"/>
          <w:szCs w:val="20"/>
          <w:lang w:eastAsia="en-US"/>
        </w:rPr>
        <w:t xml:space="preserve">eingekocht als Kompott, püriert als Suppe oder als Smoothie. </w:t>
      </w:r>
    </w:p>
    <w:p w14:paraId="30DDF29C" w14:textId="77777777" w:rsidR="00F65856" w:rsidRPr="007453EE" w:rsidRDefault="00F65856" w:rsidP="00F65856">
      <w:pPr>
        <w:pStyle w:val="StandardWeb"/>
        <w:spacing w:before="0" w:beforeAutospacing="0" w:after="225" w:afterAutospacing="0" w:line="280" w:lineRule="atLeast"/>
        <w:rPr>
          <w:rFonts w:ascii="Arial" w:eastAsiaTheme="minorHAnsi" w:hAnsi="Arial" w:cs="Arial"/>
          <w:bCs/>
          <w:sz w:val="20"/>
          <w:szCs w:val="20"/>
          <w:highlight w:val="yellow"/>
          <w:lang w:eastAsia="en-US"/>
        </w:rPr>
      </w:pPr>
    </w:p>
    <w:p w14:paraId="49F290C1" w14:textId="613595BB" w:rsidR="001928F6" w:rsidRDefault="003C6D1A" w:rsidP="003C6D1A">
      <w:pPr>
        <w:pStyle w:val="StandardWeb"/>
        <w:spacing w:before="0" w:beforeAutospacing="0" w:after="225" w:afterAutospacing="0"/>
        <w:rPr>
          <w:rFonts w:ascii="Arial" w:eastAsiaTheme="minorHAnsi" w:hAnsi="Arial" w:cs="Arial"/>
          <w:b/>
          <w:bCs/>
          <w:sz w:val="22"/>
          <w:lang w:eastAsia="en-US"/>
        </w:rPr>
      </w:pPr>
      <w:r w:rsidRPr="003C6D1A">
        <w:rPr>
          <w:rFonts w:ascii="Arial" w:eastAsiaTheme="minorHAnsi" w:hAnsi="Arial" w:cs="Arial"/>
          <w:b/>
          <w:bCs/>
          <w:sz w:val="22"/>
          <w:lang w:eastAsia="en-US"/>
        </w:rPr>
        <w:t>Genießbar oder nicht?</w:t>
      </w:r>
      <w:r w:rsidR="001928F6">
        <w:rPr>
          <w:rFonts w:ascii="Arial" w:eastAsiaTheme="minorHAnsi" w:hAnsi="Arial" w:cs="Arial"/>
          <w:b/>
          <w:bCs/>
          <w:sz w:val="22"/>
          <w:lang w:eastAsia="en-US"/>
        </w:rPr>
        <w:t xml:space="preserve"> Ein paar Fakten zum Mindesthaltbarkeitsdatum</w:t>
      </w:r>
      <w:r w:rsidR="00CB07B5">
        <w:rPr>
          <w:rFonts w:ascii="Arial" w:eastAsiaTheme="minorHAnsi" w:hAnsi="Arial" w:cs="Arial"/>
          <w:b/>
          <w:bCs/>
          <w:sz w:val="22"/>
          <w:lang w:eastAsia="en-US"/>
        </w:rPr>
        <w:t>*</w:t>
      </w:r>
    </w:p>
    <w:p w14:paraId="2B904A85" w14:textId="77777777" w:rsidR="001928F6" w:rsidRPr="00CB07B5" w:rsidRDefault="001928F6" w:rsidP="001928F6">
      <w:pPr>
        <w:pStyle w:val="StandardWeb"/>
        <w:spacing w:before="0" w:beforeAutospacing="0" w:after="225" w:afterAutospacing="0"/>
        <w:rPr>
          <w:rFonts w:ascii="Arial" w:eastAsiaTheme="minorHAnsi" w:hAnsi="Arial" w:cs="Arial"/>
          <w:b/>
          <w:bCs/>
          <w:sz w:val="20"/>
          <w:szCs w:val="20"/>
          <w:lang w:eastAsia="en-US"/>
        </w:rPr>
      </w:pPr>
      <w:r w:rsidRPr="00CB07B5">
        <w:rPr>
          <w:rFonts w:ascii="Arial" w:eastAsiaTheme="minorHAnsi" w:hAnsi="Arial" w:cs="Arial"/>
          <w:b/>
          <w:bCs/>
          <w:sz w:val="20"/>
          <w:szCs w:val="20"/>
          <w:lang w:eastAsia="en-US"/>
        </w:rPr>
        <w:t>Was ist das Mindesthaltbarkeitsdatum (MHD) eigentlich?</w:t>
      </w:r>
    </w:p>
    <w:p w14:paraId="42B787CD" w14:textId="46BE079B" w:rsidR="001928F6" w:rsidRPr="001928F6" w:rsidRDefault="001928F6" w:rsidP="001928F6">
      <w:pPr>
        <w:pStyle w:val="StandardWeb"/>
        <w:spacing w:before="0" w:beforeAutospacing="0" w:after="225" w:afterAutospacing="0" w:line="280" w:lineRule="atLeast"/>
        <w:rPr>
          <w:rFonts w:ascii="Arial" w:eastAsiaTheme="minorHAnsi" w:hAnsi="Arial" w:cs="Arial"/>
          <w:bCs/>
          <w:sz w:val="20"/>
          <w:szCs w:val="20"/>
          <w:lang w:eastAsia="en-US"/>
        </w:rPr>
      </w:pPr>
      <w:r w:rsidRPr="001928F6">
        <w:rPr>
          <w:rFonts w:ascii="Arial" w:eastAsiaTheme="minorHAnsi" w:hAnsi="Arial" w:cs="Arial"/>
          <w:bCs/>
          <w:sz w:val="20"/>
          <w:szCs w:val="20"/>
          <w:lang w:eastAsia="en-US"/>
        </w:rPr>
        <w:t>Das Mindesthaltbarkeitsdatum kann im Prinzip als eine „Frischegarantie“ angesehen werden. Produkte werden mit den Worten „mindestens haltbar bis…“ gekennzeichnet. Deshalb wird das MHD fälschlicherweise umgangssprachlich als Ablaufdatum bezeichnet.</w:t>
      </w:r>
    </w:p>
    <w:p w14:paraId="15E19A8B" w14:textId="77777777" w:rsidR="001928F6" w:rsidRPr="00CB07B5" w:rsidRDefault="001928F6" w:rsidP="001928F6">
      <w:pPr>
        <w:pStyle w:val="StandardWeb"/>
        <w:spacing w:before="0" w:beforeAutospacing="0" w:after="225" w:afterAutospacing="0"/>
        <w:rPr>
          <w:rFonts w:ascii="Arial" w:eastAsiaTheme="minorHAnsi" w:hAnsi="Arial" w:cs="Arial"/>
          <w:b/>
          <w:bCs/>
          <w:sz w:val="20"/>
          <w:szCs w:val="20"/>
          <w:lang w:eastAsia="en-US"/>
        </w:rPr>
      </w:pPr>
      <w:r w:rsidRPr="00CB07B5">
        <w:rPr>
          <w:rFonts w:ascii="Arial" w:eastAsiaTheme="minorHAnsi" w:hAnsi="Arial" w:cs="Arial"/>
          <w:b/>
          <w:bCs/>
          <w:sz w:val="20"/>
          <w:szCs w:val="20"/>
          <w:lang w:eastAsia="en-US"/>
        </w:rPr>
        <w:t>Wozu braucht man es?</w:t>
      </w:r>
    </w:p>
    <w:p w14:paraId="1459AC88" w14:textId="41107905" w:rsidR="001928F6" w:rsidRPr="001928F6" w:rsidRDefault="001928F6" w:rsidP="001928F6">
      <w:pPr>
        <w:pStyle w:val="StandardWeb"/>
        <w:spacing w:before="0" w:beforeAutospacing="0" w:after="225" w:afterAutospacing="0" w:line="280" w:lineRule="atLeast"/>
        <w:rPr>
          <w:rFonts w:ascii="Arial" w:eastAsiaTheme="minorHAnsi" w:hAnsi="Arial" w:cs="Arial"/>
          <w:bCs/>
          <w:sz w:val="20"/>
          <w:szCs w:val="20"/>
          <w:lang w:eastAsia="en-US"/>
        </w:rPr>
      </w:pPr>
      <w:r w:rsidRPr="001928F6">
        <w:rPr>
          <w:rFonts w:ascii="Arial" w:eastAsiaTheme="minorHAnsi" w:hAnsi="Arial" w:cs="Arial"/>
          <w:bCs/>
          <w:sz w:val="20"/>
          <w:szCs w:val="20"/>
          <w:lang w:eastAsia="en-US"/>
        </w:rPr>
        <w:t>Die Frischegarantie soll angeben, bis wann ein Lebensmittelprodukt ungeöffnet und mit richtiger Lagerung mindestens haltbar ist.</w:t>
      </w:r>
    </w:p>
    <w:p w14:paraId="63B9C6D0" w14:textId="32D8247C" w:rsidR="001928F6" w:rsidRPr="00CB07B5" w:rsidRDefault="001928F6" w:rsidP="001928F6">
      <w:pPr>
        <w:pStyle w:val="StandardWeb"/>
        <w:spacing w:before="0" w:beforeAutospacing="0" w:after="225" w:afterAutospacing="0"/>
        <w:rPr>
          <w:rFonts w:ascii="Arial" w:eastAsiaTheme="minorHAnsi" w:hAnsi="Arial" w:cs="Arial"/>
          <w:b/>
          <w:bCs/>
          <w:sz w:val="20"/>
          <w:szCs w:val="20"/>
          <w:lang w:eastAsia="en-US"/>
        </w:rPr>
      </w:pPr>
      <w:r w:rsidRPr="00CB07B5">
        <w:rPr>
          <w:rFonts w:ascii="Arial" w:eastAsiaTheme="minorHAnsi" w:hAnsi="Arial" w:cs="Arial"/>
          <w:b/>
          <w:bCs/>
          <w:sz w:val="20"/>
          <w:szCs w:val="20"/>
          <w:lang w:eastAsia="en-US"/>
        </w:rPr>
        <w:t>Kann man Lebensmittel, die das MHD schon überschritten haben, noch konsumieren?</w:t>
      </w:r>
    </w:p>
    <w:p w14:paraId="6E81310B" w14:textId="6D82AC86" w:rsidR="001928F6" w:rsidRPr="00CB07B5" w:rsidRDefault="001928F6" w:rsidP="00CB07B5">
      <w:pPr>
        <w:pStyle w:val="StandardWeb"/>
        <w:spacing w:before="0" w:beforeAutospacing="0" w:after="225" w:afterAutospacing="0" w:line="280" w:lineRule="atLeast"/>
        <w:rPr>
          <w:rFonts w:ascii="Arial" w:eastAsiaTheme="minorHAnsi" w:hAnsi="Arial" w:cs="Arial"/>
          <w:bCs/>
          <w:sz w:val="20"/>
          <w:szCs w:val="20"/>
          <w:lang w:eastAsia="en-US"/>
        </w:rPr>
      </w:pPr>
      <w:r w:rsidRPr="001928F6">
        <w:rPr>
          <w:rFonts w:ascii="Arial" w:eastAsiaTheme="minorHAnsi" w:hAnsi="Arial" w:cs="Arial"/>
          <w:bCs/>
          <w:sz w:val="20"/>
          <w:szCs w:val="20"/>
          <w:lang w:eastAsia="en-US"/>
        </w:rPr>
        <w:t>Das Mindesthaltbarkeitsdatum ist eine Richtlinie für Konsumenten, aber nicht automatisch ein Wegwerfdatum. Nicht alles verdirbt mit dem MHD. Der 3-Sinne-Test schafft hier Klarheit: sehen Sie sich Ihre Lebensmittel an, riechen und schmecken Sie, ob diese noch genießbar sind. Vorsicht gilt bei Wurst, Fleisch und Fisch - sie sind im verdorbenen Zustand potenziell schädlich für die Gesundheit.</w:t>
      </w:r>
    </w:p>
    <w:p w14:paraId="6D4356B9" w14:textId="77777777" w:rsidR="001928F6" w:rsidRPr="006C01E4" w:rsidRDefault="001928F6" w:rsidP="001928F6">
      <w:pPr>
        <w:rPr>
          <w:sz w:val="21"/>
          <w:lang w:val="de-AT"/>
        </w:rPr>
      </w:pPr>
    </w:p>
    <w:p w14:paraId="4B62EE6B" w14:textId="77777777" w:rsidR="001928F6" w:rsidRPr="006C01E4" w:rsidRDefault="001928F6" w:rsidP="001928F6">
      <w:pPr>
        <w:pStyle w:val="standa1"/>
        <w:spacing w:line="276" w:lineRule="auto"/>
        <w:jc w:val="both"/>
        <w:rPr>
          <w:rFonts w:ascii="Arial" w:eastAsiaTheme="minorHAnsi" w:hAnsi="Arial" w:cs="Arial"/>
          <w:b/>
          <w:bCs/>
          <w:sz w:val="18"/>
          <w:szCs w:val="18"/>
          <w:lang w:eastAsia="en-US"/>
        </w:rPr>
      </w:pPr>
      <w:r w:rsidRPr="006C01E4">
        <w:rPr>
          <w:rFonts w:ascii="Arial" w:eastAsiaTheme="minorHAnsi" w:hAnsi="Arial" w:cs="Arial"/>
          <w:b/>
          <w:bCs/>
          <w:sz w:val="18"/>
          <w:szCs w:val="18"/>
          <w:lang w:eastAsia="en-US"/>
        </w:rPr>
        <w:t xml:space="preserve">Quellen: </w:t>
      </w:r>
    </w:p>
    <w:p w14:paraId="417E7661" w14:textId="2D615869" w:rsidR="001928F6" w:rsidRPr="003C6D1A" w:rsidRDefault="001928F6" w:rsidP="001928F6">
      <w:pPr>
        <w:pStyle w:val="StandardWeb"/>
        <w:spacing w:before="0" w:beforeAutospacing="0" w:after="225" w:afterAutospacing="0"/>
        <w:rPr>
          <w:rFonts w:ascii="Arial" w:eastAsiaTheme="minorHAnsi" w:hAnsi="Arial" w:cs="Arial"/>
          <w:b/>
          <w:bCs/>
          <w:sz w:val="22"/>
          <w:lang w:eastAsia="en-US"/>
        </w:rPr>
      </w:pPr>
      <w:r w:rsidRPr="006C01E4">
        <w:rPr>
          <w:rFonts w:ascii="Arial" w:eastAsiaTheme="minorHAnsi" w:hAnsi="Arial" w:cs="Arial"/>
          <w:bCs/>
          <w:sz w:val="18"/>
          <w:szCs w:val="18"/>
          <w:lang w:eastAsia="en-US"/>
        </w:rPr>
        <w:t xml:space="preserve">* </w:t>
      </w:r>
      <w:r>
        <w:rPr>
          <w:rFonts w:ascii="Arial" w:eastAsiaTheme="minorHAnsi" w:hAnsi="Arial" w:cs="Arial"/>
          <w:bCs/>
          <w:sz w:val="18"/>
          <w:szCs w:val="18"/>
          <w:lang w:eastAsia="en-US"/>
        </w:rPr>
        <w:t>Greenpeace Österreich (2023): MHD-Langzeittest. (</w:t>
      </w:r>
      <w:hyperlink r:id="rId10" w:history="1">
        <w:r w:rsidRPr="0087633B">
          <w:rPr>
            <w:rStyle w:val="Hyperlink"/>
            <w:rFonts w:ascii="Arial" w:eastAsiaTheme="minorHAnsi" w:hAnsi="Arial" w:cs="Arial"/>
            <w:bCs/>
            <w:sz w:val="18"/>
            <w:szCs w:val="18"/>
            <w:lang w:eastAsia="en-US"/>
          </w:rPr>
          <w:t>https://greenpeace.at/presse/fuenf-von-sechs-lebensmitteln-sind-selbst-28-tage-nach-mindesthaltbarkeitsdatum-geniessbar/</w:t>
        </w:r>
      </w:hyperlink>
    </w:p>
    <w:p w14:paraId="0F5B6396" w14:textId="77777777" w:rsidR="00BF1A95" w:rsidRPr="00055FE7" w:rsidRDefault="00BF1A95">
      <w:pPr>
        <w:pStyle w:val="StandardWeb"/>
        <w:spacing w:before="0" w:beforeAutospacing="0" w:after="225" w:afterAutospacing="0" w:line="280" w:lineRule="atLeast"/>
        <w:rPr>
          <w:rFonts w:ascii="Arial" w:eastAsiaTheme="minorHAnsi" w:hAnsi="Arial" w:cs="Arial"/>
          <w:b/>
          <w:sz w:val="22"/>
          <w:szCs w:val="22"/>
          <w:lang w:eastAsia="en-US"/>
        </w:rPr>
      </w:pPr>
    </w:p>
    <w:sectPr w:rsidR="00BF1A95" w:rsidRPr="00055FE7" w:rsidSect="0055536D">
      <w:headerReference w:type="default" r:id="rId11"/>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92F868" w14:textId="77777777" w:rsidR="00AA10AE" w:rsidRDefault="00AA10AE" w:rsidP="009A02A6">
      <w:r>
        <w:separator/>
      </w:r>
    </w:p>
  </w:endnote>
  <w:endnote w:type="continuationSeparator" w:id="0">
    <w:p w14:paraId="46EE5641" w14:textId="77777777" w:rsidR="00AA10AE" w:rsidRDefault="00AA10AE" w:rsidP="009A02A6">
      <w:r>
        <w:continuationSeparator/>
      </w:r>
    </w:p>
  </w:endnote>
  <w:endnote w:type="continuationNotice" w:id="1">
    <w:p w14:paraId="1C570095" w14:textId="77777777" w:rsidR="00AA10AE" w:rsidRDefault="00AA10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8245B9" w14:textId="77777777" w:rsidR="00AA10AE" w:rsidRDefault="00AA10AE" w:rsidP="009A02A6">
      <w:r>
        <w:separator/>
      </w:r>
    </w:p>
  </w:footnote>
  <w:footnote w:type="continuationSeparator" w:id="0">
    <w:p w14:paraId="182887F6" w14:textId="77777777" w:rsidR="00AA10AE" w:rsidRDefault="00AA10AE" w:rsidP="009A02A6">
      <w:r>
        <w:continuationSeparator/>
      </w:r>
    </w:p>
  </w:footnote>
  <w:footnote w:type="continuationNotice" w:id="1">
    <w:p w14:paraId="788F0B26" w14:textId="77777777" w:rsidR="00AA10AE" w:rsidRDefault="00AA10A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F5A276" w14:textId="77777777" w:rsidR="0011321D" w:rsidRDefault="0011321D" w:rsidP="00FE62E9">
    <w:pPr>
      <w:pStyle w:val="Kopfzeile"/>
      <w:jc w:val="right"/>
    </w:pPr>
  </w:p>
  <w:p w14:paraId="7E850571" w14:textId="22644D49" w:rsidR="009A02A6" w:rsidRDefault="00FE62E9" w:rsidP="00FE62E9">
    <w:pPr>
      <w:pStyle w:val="Kopfzeile"/>
      <w:jc w:val="right"/>
    </w:pPr>
    <w:r>
      <w:rPr>
        <w:noProof/>
      </w:rPr>
      <w:drawing>
        <wp:inline distT="0" distB="0" distL="0" distR="0" wp14:anchorId="4871CBDA" wp14:editId="7337933E">
          <wp:extent cx="1541255" cy="1080000"/>
          <wp:effectExtent l="0" t="0" r="0" b="0"/>
          <wp:docPr id="2025629774" name="Grafik 2025629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1541255"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4700FFC"/>
    <w:multiLevelType w:val="hybridMultilevel"/>
    <w:tmpl w:val="DB4A43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4E23DCA"/>
    <w:multiLevelType w:val="hybridMultilevel"/>
    <w:tmpl w:val="173E25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9D7590A"/>
    <w:multiLevelType w:val="hybridMultilevel"/>
    <w:tmpl w:val="4B5A2E9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4122F91"/>
    <w:multiLevelType w:val="hybridMultilevel"/>
    <w:tmpl w:val="023C2D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53C49C4"/>
    <w:multiLevelType w:val="hybridMultilevel"/>
    <w:tmpl w:val="A9E067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FDA6789"/>
    <w:multiLevelType w:val="hybridMultilevel"/>
    <w:tmpl w:val="7EC6D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72932E3"/>
    <w:multiLevelType w:val="hybridMultilevel"/>
    <w:tmpl w:val="29062D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FAF2D4B"/>
    <w:multiLevelType w:val="hybridMultilevel"/>
    <w:tmpl w:val="8ED637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943731817">
    <w:abstractNumId w:val="8"/>
  </w:num>
  <w:num w:numId="2" w16cid:durableId="618994776">
    <w:abstractNumId w:val="10"/>
  </w:num>
  <w:num w:numId="3" w16cid:durableId="1490631402">
    <w:abstractNumId w:val="9"/>
  </w:num>
  <w:num w:numId="4" w16cid:durableId="1483500489">
    <w:abstractNumId w:val="3"/>
  </w:num>
  <w:num w:numId="5" w16cid:durableId="1229194863">
    <w:abstractNumId w:val="0"/>
  </w:num>
  <w:num w:numId="6" w16cid:durableId="516626278">
    <w:abstractNumId w:val="7"/>
  </w:num>
  <w:num w:numId="7" w16cid:durableId="211112905">
    <w:abstractNumId w:val="12"/>
  </w:num>
  <w:num w:numId="8" w16cid:durableId="1470897194">
    <w:abstractNumId w:val="2"/>
  </w:num>
  <w:num w:numId="9" w16cid:durableId="2146390700">
    <w:abstractNumId w:val="6"/>
  </w:num>
  <w:num w:numId="10" w16cid:durableId="914240515">
    <w:abstractNumId w:val="1"/>
  </w:num>
  <w:num w:numId="11" w16cid:durableId="621887159">
    <w:abstractNumId w:val="4"/>
  </w:num>
  <w:num w:numId="12" w16cid:durableId="1221752495">
    <w:abstractNumId w:val="11"/>
  </w:num>
  <w:num w:numId="13" w16cid:durableId="456134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10490"/>
    <w:rsid w:val="00014C29"/>
    <w:rsid w:val="0002077F"/>
    <w:rsid w:val="000216FD"/>
    <w:rsid w:val="000217F5"/>
    <w:rsid w:val="00026B5A"/>
    <w:rsid w:val="00036E48"/>
    <w:rsid w:val="0004563D"/>
    <w:rsid w:val="00055FE7"/>
    <w:rsid w:val="00063415"/>
    <w:rsid w:val="0006588A"/>
    <w:rsid w:val="00070D0E"/>
    <w:rsid w:val="000717A3"/>
    <w:rsid w:val="00072EE5"/>
    <w:rsid w:val="000753C9"/>
    <w:rsid w:val="000755CE"/>
    <w:rsid w:val="00076353"/>
    <w:rsid w:val="000938A8"/>
    <w:rsid w:val="000A124E"/>
    <w:rsid w:val="000A35A2"/>
    <w:rsid w:val="000B2852"/>
    <w:rsid w:val="000B4689"/>
    <w:rsid w:val="000B5258"/>
    <w:rsid w:val="000B6BF8"/>
    <w:rsid w:val="000C6887"/>
    <w:rsid w:val="000C7486"/>
    <w:rsid w:val="000C7964"/>
    <w:rsid w:val="000D1408"/>
    <w:rsid w:val="000D2DD0"/>
    <w:rsid w:val="000D4026"/>
    <w:rsid w:val="000D5934"/>
    <w:rsid w:val="000D5ACD"/>
    <w:rsid w:val="000D6534"/>
    <w:rsid w:val="000D7360"/>
    <w:rsid w:val="000E25A2"/>
    <w:rsid w:val="000E722D"/>
    <w:rsid w:val="000F53EC"/>
    <w:rsid w:val="000F7001"/>
    <w:rsid w:val="00100BAB"/>
    <w:rsid w:val="0010489A"/>
    <w:rsid w:val="0011002F"/>
    <w:rsid w:val="0011321D"/>
    <w:rsid w:val="00113EBE"/>
    <w:rsid w:val="00125AF6"/>
    <w:rsid w:val="001270BA"/>
    <w:rsid w:val="0013261C"/>
    <w:rsid w:val="00150220"/>
    <w:rsid w:val="00153473"/>
    <w:rsid w:val="00153909"/>
    <w:rsid w:val="00154C00"/>
    <w:rsid w:val="00155CFB"/>
    <w:rsid w:val="00156381"/>
    <w:rsid w:val="00162651"/>
    <w:rsid w:val="0016784C"/>
    <w:rsid w:val="0017150A"/>
    <w:rsid w:val="00171AEB"/>
    <w:rsid w:val="00171EDC"/>
    <w:rsid w:val="00172BC5"/>
    <w:rsid w:val="00173564"/>
    <w:rsid w:val="00174FD1"/>
    <w:rsid w:val="00175DCE"/>
    <w:rsid w:val="001835F6"/>
    <w:rsid w:val="00183C95"/>
    <w:rsid w:val="00187A12"/>
    <w:rsid w:val="001904AE"/>
    <w:rsid w:val="00191E9C"/>
    <w:rsid w:val="001928F6"/>
    <w:rsid w:val="00192F4C"/>
    <w:rsid w:val="001B37D6"/>
    <w:rsid w:val="001B3B63"/>
    <w:rsid w:val="001B4EC4"/>
    <w:rsid w:val="001B5FB0"/>
    <w:rsid w:val="001C3BF8"/>
    <w:rsid w:val="001D0013"/>
    <w:rsid w:val="001D1FEB"/>
    <w:rsid w:val="001D593B"/>
    <w:rsid w:val="001E03F2"/>
    <w:rsid w:val="001E343A"/>
    <w:rsid w:val="001E36A8"/>
    <w:rsid w:val="001E4134"/>
    <w:rsid w:val="001E74A2"/>
    <w:rsid w:val="001E797C"/>
    <w:rsid w:val="001F13DD"/>
    <w:rsid w:val="001F247A"/>
    <w:rsid w:val="001F3C1E"/>
    <w:rsid w:val="001F6EDB"/>
    <w:rsid w:val="00201BC4"/>
    <w:rsid w:val="00202A24"/>
    <w:rsid w:val="00202DB8"/>
    <w:rsid w:val="0020459D"/>
    <w:rsid w:val="002100CA"/>
    <w:rsid w:val="00210BDF"/>
    <w:rsid w:val="00214137"/>
    <w:rsid w:val="0021452E"/>
    <w:rsid w:val="00217EFA"/>
    <w:rsid w:val="002200E1"/>
    <w:rsid w:val="00223047"/>
    <w:rsid w:val="002237F6"/>
    <w:rsid w:val="00224286"/>
    <w:rsid w:val="002259D8"/>
    <w:rsid w:val="0022761B"/>
    <w:rsid w:val="00230016"/>
    <w:rsid w:val="002310A2"/>
    <w:rsid w:val="00241459"/>
    <w:rsid w:val="0024252F"/>
    <w:rsid w:val="002428B3"/>
    <w:rsid w:val="00243351"/>
    <w:rsid w:val="00243414"/>
    <w:rsid w:val="00246D2C"/>
    <w:rsid w:val="00252AAF"/>
    <w:rsid w:val="00255DF9"/>
    <w:rsid w:val="00260A97"/>
    <w:rsid w:val="00262CE3"/>
    <w:rsid w:val="00273761"/>
    <w:rsid w:val="00275A8A"/>
    <w:rsid w:val="0028261A"/>
    <w:rsid w:val="00283593"/>
    <w:rsid w:val="00283C16"/>
    <w:rsid w:val="002852A8"/>
    <w:rsid w:val="002914DD"/>
    <w:rsid w:val="00293419"/>
    <w:rsid w:val="00294C64"/>
    <w:rsid w:val="002A2E7E"/>
    <w:rsid w:val="002A5811"/>
    <w:rsid w:val="002A67D9"/>
    <w:rsid w:val="002A764F"/>
    <w:rsid w:val="002B1DE8"/>
    <w:rsid w:val="002B4050"/>
    <w:rsid w:val="002B5E03"/>
    <w:rsid w:val="002B76D5"/>
    <w:rsid w:val="002C0EE2"/>
    <w:rsid w:val="002D01DB"/>
    <w:rsid w:val="002D1C13"/>
    <w:rsid w:val="002D6373"/>
    <w:rsid w:val="002E447B"/>
    <w:rsid w:val="002E5300"/>
    <w:rsid w:val="002F3712"/>
    <w:rsid w:val="002F41E9"/>
    <w:rsid w:val="002F5033"/>
    <w:rsid w:val="003037D8"/>
    <w:rsid w:val="00312D50"/>
    <w:rsid w:val="0032181F"/>
    <w:rsid w:val="00322F28"/>
    <w:rsid w:val="003265B3"/>
    <w:rsid w:val="0032739D"/>
    <w:rsid w:val="003366AE"/>
    <w:rsid w:val="003401F4"/>
    <w:rsid w:val="0034614A"/>
    <w:rsid w:val="003466A9"/>
    <w:rsid w:val="00347B04"/>
    <w:rsid w:val="00350648"/>
    <w:rsid w:val="00351974"/>
    <w:rsid w:val="003542FC"/>
    <w:rsid w:val="003569CC"/>
    <w:rsid w:val="003632FF"/>
    <w:rsid w:val="00367106"/>
    <w:rsid w:val="00370BF4"/>
    <w:rsid w:val="00374712"/>
    <w:rsid w:val="003832BA"/>
    <w:rsid w:val="00387D9D"/>
    <w:rsid w:val="003934E2"/>
    <w:rsid w:val="003948B5"/>
    <w:rsid w:val="003950A8"/>
    <w:rsid w:val="003957B6"/>
    <w:rsid w:val="003972AD"/>
    <w:rsid w:val="00397767"/>
    <w:rsid w:val="003A0D01"/>
    <w:rsid w:val="003A0EE6"/>
    <w:rsid w:val="003A3BE9"/>
    <w:rsid w:val="003A7EA9"/>
    <w:rsid w:val="003B02B6"/>
    <w:rsid w:val="003B052B"/>
    <w:rsid w:val="003B520D"/>
    <w:rsid w:val="003C3C8F"/>
    <w:rsid w:val="003C6223"/>
    <w:rsid w:val="003C6D1A"/>
    <w:rsid w:val="003D0710"/>
    <w:rsid w:val="003D2E7D"/>
    <w:rsid w:val="003D4351"/>
    <w:rsid w:val="003E3143"/>
    <w:rsid w:val="00404FCA"/>
    <w:rsid w:val="00405F90"/>
    <w:rsid w:val="004061EB"/>
    <w:rsid w:val="004074F5"/>
    <w:rsid w:val="0041037A"/>
    <w:rsid w:val="00412752"/>
    <w:rsid w:val="004159C5"/>
    <w:rsid w:val="004222C8"/>
    <w:rsid w:val="00434358"/>
    <w:rsid w:val="00434BB4"/>
    <w:rsid w:val="00436EB1"/>
    <w:rsid w:val="004401B5"/>
    <w:rsid w:val="004459B5"/>
    <w:rsid w:val="00450DC3"/>
    <w:rsid w:val="0045262A"/>
    <w:rsid w:val="004530A3"/>
    <w:rsid w:val="00460D73"/>
    <w:rsid w:val="004613E2"/>
    <w:rsid w:val="00473262"/>
    <w:rsid w:val="00481F2E"/>
    <w:rsid w:val="00485701"/>
    <w:rsid w:val="00490523"/>
    <w:rsid w:val="00491D14"/>
    <w:rsid w:val="00492256"/>
    <w:rsid w:val="00493376"/>
    <w:rsid w:val="004943FD"/>
    <w:rsid w:val="00494BA5"/>
    <w:rsid w:val="004B1B9F"/>
    <w:rsid w:val="004B2C60"/>
    <w:rsid w:val="004B7A4E"/>
    <w:rsid w:val="004C1B33"/>
    <w:rsid w:val="004C1BB7"/>
    <w:rsid w:val="004C32CB"/>
    <w:rsid w:val="004C57AA"/>
    <w:rsid w:val="004C607B"/>
    <w:rsid w:val="004C686D"/>
    <w:rsid w:val="004D2843"/>
    <w:rsid w:val="004D512B"/>
    <w:rsid w:val="004D7466"/>
    <w:rsid w:val="004E1905"/>
    <w:rsid w:val="004E5A3B"/>
    <w:rsid w:val="004E7BBC"/>
    <w:rsid w:val="004F1A58"/>
    <w:rsid w:val="004F3E56"/>
    <w:rsid w:val="004F6AC9"/>
    <w:rsid w:val="00500EC4"/>
    <w:rsid w:val="00514850"/>
    <w:rsid w:val="005175F7"/>
    <w:rsid w:val="00520195"/>
    <w:rsid w:val="0052019D"/>
    <w:rsid w:val="0052240E"/>
    <w:rsid w:val="00522B3A"/>
    <w:rsid w:val="00522BAE"/>
    <w:rsid w:val="005258E0"/>
    <w:rsid w:val="00531206"/>
    <w:rsid w:val="00532996"/>
    <w:rsid w:val="0053427A"/>
    <w:rsid w:val="005349D8"/>
    <w:rsid w:val="00535D01"/>
    <w:rsid w:val="0053666B"/>
    <w:rsid w:val="00540CEF"/>
    <w:rsid w:val="00545EF6"/>
    <w:rsid w:val="0054789A"/>
    <w:rsid w:val="00550630"/>
    <w:rsid w:val="005529FE"/>
    <w:rsid w:val="0055536D"/>
    <w:rsid w:val="00556523"/>
    <w:rsid w:val="0055738E"/>
    <w:rsid w:val="005611FE"/>
    <w:rsid w:val="0056213A"/>
    <w:rsid w:val="00565C4B"/>
    <w:rsid w:val="005736EF"/>
    <w:rsid w:val="00594FCA"/>
    <w:rsid w:val="005A058E"/>
    <w:rsid w:val="005B2298"/>
    <w:rsid w:val="005B6864"/>
    <w:rsid w:val="005B6C08"/>
    <w:rsid w:val="005C00DA"/>
    <w:rsid w:val="005D5EE5"/>
    <w:rsid w:val="005E357D"/>
    <w:rsid w:val="005E3DE5"/>
    <w:rsid w:val="005F1636"/>
    <w:rsid w:val="005F2780"/>
    <w:rsid w:val="005F370D"/>
    <w:rsid w:val="005F4DEE"/>
    <w:rsid w:val="0060505B"/>
    <w:rsid w:val="006060DF"/>
    <w:rsid w:val="00610416"/>
    <w:rsid w:val="00611949"/>
    <w:rsid w:val="00617B53"/>
    <w:rsid w:val="00617DF7"/>
    <w:rsid w:val="00621ADB"/>
    <w:rsid w:val="0062557D"/>
    <w:rsid w:val="00627B48"/>
    <w:rsid w:val="0064153C"/>
    <w:rsid w:val="006415F1"/>
    <w:rsid w:val="00641E5D"/>
    <w:rsid w:val="006470B9"/>
    <w:rsid w:val="006477F0"/>
    <w:rsid w:val="00650420"/>
    <w:rsid w:val="00654B01"/>
    <w:rsid w:val="00660F2E"/>
    <w:rsid w:val="00661DAE"/>
    <w:rsid w:val="0066243A"/>
    <w:rsid w:val="00663E7D"/>
    <w:rsid w:val="006642EE"/>
    <w:rsid w:val="00665205"/>
    <w:rsid w:val="00666C2D"/>
    <w:rsid w:val="0067335F"/>
    <w:rsid w:val="00674532"/>
    <w:rsid w:val="0067469D"/>
    <w:rsid w:val="00682059"/>
    <w:rsid w:val="0068266F"/>
    <w:rsid w:val="00692B00"/>
    <w:rsid w:val="00694A75"/>
    <w:rsid w:val="00696E36"/>
    <w:rsid w:val="006A1879"/>
    <w:rsid w:val="006A4CE4"/>
    <w:rsid w:val="006A7023"/>
    <w:rsid w:val="006B0141"/>
    <w:rsid w:val="006B2092"/>
    <w:rsid w:val="006B3F7A"/>
    <w:rsid w:val="006B43F7"/>
    <w:rsid w:val="006C01E4"/>
    <w:rsid w:val="006C12C7"/>
    <w:rsid w:val="006C6F91"/>
    <w:rsid w:val="006D2009"/>
    <w:rsid w:val="006D4B28"/>
    <w:rsid w:val="006D65F4"/>
    <w:rsid w:val="006E387C"/>
    <w:rsid w:val="006E6913"/>
    <w:rsid w:val="006F1E04"/>
    <w:rsid w:val="007028EF"/>
    <w:rsid w:val="007035D3"/>
    <w:rsid w:val="007064A6"/>
    <w:rsid w:val="0071057D"/>
    <w:rsid w:val="007106C3"/>
    <w:rsid w:val="00711FF4"/>
    <w:rsid w:val="00715128"/>
    <w:rsid w:val="00716EDD"/>
    <w:rsid w:val="007172D4"/>
    <w:rsid w:val="00720F4D"/>
    <w:rsid w:val="007239D9"/>
    <w:rsid w:val="00724D38"/>
    <w:rsid w:val="0072630C"/>
    <w:rsid w:val="00726C73"/>
    <w:rsid w:val="00731991"/>
    <w:rsid w:val="007338D2"/>
    <w:rsid w:val="00733EE8"/>
    <w:rsid w:val="00743D48"/>
    <w:rsid w:val="007453EE"/>
    <w:rsid w:val="00745C78"/>
    <w:rsid w:val="007476CA"/>
    <w:rsid w:val="00761725"/>
    <w:rsid w:val="00762610"/>
    <w:rsid w:val="00762CAB"/>
    <w:rsid w:val="00762E5D"/>
    <w:rsid w:val="0077039A"/>
    <w:rsid w:val="00773E62"/>
    <w:rsid w:val="00780784"/>
    <w:rsid w:val="007827E9"/>
    <w:rsid w:val="007844EB"/>
    <w:rsid w:val="007908A0"/>
    <w:rsid w:val="00790A57"/>
    <w:rsid w:val="0079388A"/>
    <w:rsid w:val="00793D41"/>
    <w:rsid w:val="00794B5F"/>
    <w:rsid w:val="007A30C3"/>
    <w:rsid w:val="007A32DA"/>
    <w:rsid w:val="007A3C52"/>
    <w:rsid w:val="007A7DE7"/>
    <w:rsid w:val="007B1FAC"/>
    <w:rsid w:val="007B5894"/>
    <w:rsid w:val="007B5B56"/>
    <w:rsid w:val="007C2C68"/>
    <w:rsid w:val="007C6DE8"/>
    <w:rsid w:val="007C7427"/>
    <w:rsid w:val="007D39EC"/>
    <w:rsid w:val="007D40C6"/>
    <w:rsid w:val="007E1D7A"/>
    <w:rsid w:val="007E69C1"/>
    <w:rsid w:val="007F2A68"/>
    <w:rsid w:val="007F4375"/>
    <w:rsid w:val="00807280"/>
    <w:rsid w:val="00807BB1"/>
    <w:rsid w:val="0081269F"/>
    <w:rsid w:val="00813C9F"/>
    <w:rsid w:val="00815003"/>
    <w:rsid w:val="00815D22"/>
    <w:rsid w:val="00817638"/>
    <w:rsid w:val="00821D06"/>
    <w:rsid w:val="00822377"/>
    <w:rsid w:val="0082488F"/>
    <w:rsid w:val="0083419B"/>
    <w:rsid w:val="00841A01"/>
    <w:rsid w:val="00842ADF"/>
    <w:rsid w:val="00843B54"/>
    <w:rsid w:val="00845E9D"/>
    <w:rsid w:val="00847CBB"/>
    <w:rsid w:val="00850EF9"/>
    <w:rsid w:val="008538C5"/>
    <w:rsid w:val="008611C1"/>
    <w:rsid w:val="00870ADC"/>
    <w:rsid w:val="008738B0"/>
    <w:rsid w:val="00874894"/>
    <w:rsid w:val="00876ECC"/>
    <w:rsid w:val="00880E59"/>
    <w:rsid w:val="00883568"/>
    <w:rsid w:val="00887D27"/>
    <w:rsid w:val="00895846"/>
    <w:rsid w:val="008A1072"/>
    <w:rsid w:val="008A2164"/>
    <w:rsid w:val="008A3321"/>
    <w:rsid w:val="008A6733"/>
    <w:rsid w:val="008A7FF9"/>
    <w:rsid w:val="008B5545"/>
    <w:rsid w:val="008C5E9A"/>
    <w:rsid w:val="008D4A92"/>
    <w:rsid w:val="008E094C"/>
    <w:rsid w:val="008F1F79"/>
    <w:rsid w:val="008F22CF"/>
    <w:rsid w:val="008F29F3"/>
    <w:rsid w:val="008F3BEC"/>
    <w:rsid w:val="008F7A76"/>
    <w:rsid w:val="00904AD9"/>
    <w:rsid w:val="00905B89"/>
    <w:rsid w:val="0090672B"/>
    <w:rsid w:val="00913DC0"/>
    <w:rsid w:val="00914CEC"/>
    <w:rsid w:val="009155BB"/>
    <w:rsid w:val="009178CF"/>
    <w:rsid w:val="00923A0C"/>
    <w:rsid w:val="009263A2"/>
    <w:rsid w:val="009273AE"/>
    <w:rsid w:val="00930EEB"/>
    <w:rsid w:val="00933601"/>
    <w:rsid w:val="00941FF9"/>
    <w:rsid w:val="00943721"/>
    <w:rsid w:val="00944C01"/>
    <w:rsid w:val="00954934"/>
    <w:rsid w:val="00954C5E"/>
    <w:rsid w:val="00955ADC"/>
    <w:rsid w:val="0095607F"/>
    <w:rsid w:val="0095638D"/>
    <w:rsid w:val="00960D4F"/>
    <w:rsid w:val="00966293"/>
    <w:rsid w:val="00966FB6"/>
    <w:rsid w:val="00967650"/>
    <w:rsid w:val="00972368"/>
    <w:rsid w:val="00973100"/>
    <w:rsid w:val="009829ED"/>
    <w:rsid w:val="00991A29"/>
    <w:rsid w:val="009954D2"/>
    <w:rsid w:val="00995BE1"/>
    <w:rsid w:val="00997A6E"/>
    <w:rsid w:val="00997EC0"/>
    <w:rsid w:val="009A02A6"/>
    <w:rsid w:val="009A1734"/>
    <w:rsid w:val="009A46C8"/>
    <w:rsid w:val="009B0413"/>
    <w:rsid w:val="009B1E0E"/>
    <w:rsid w:val="009B2CB1"/>
    <w:rsid w:val="009B4B04"/>
    <w:rsid w:val="009B4DD4"/>
    <w:rsid w:val="009C17CF"/>
    <w:rsid w:val="009C1910"/>
    <w:rsid w:val="009C2241"/>
    <w:rsid w:val="009C600E"/>
    <w:rsid w:val="009D0E08"/>
    <w:rsid w:val="009E0231"/>
    <w:rsid w:val="009F26F9"/>
    <w:rsid w:val="009F3A2A"/>
    <w:rsid w:val="00A0023C"/>
    <w:rsid w:val="00A1696A"/>
    <w:rsid w:val="00A358C0"/>
    <w:rsid w:val="00A41EB7"/>
    <w:rsid w:val="00A457BA"/>
    <w:rsid w:val="00A513BB"/>
    <w:rsid w:val="00A629EE"/>
    <w:rsid w:val="00A63604"/>
    <w:rsid w:val="00A665B9"/>
    <w:rsid w:val="00A67C1F"/>
    <w:rsid w:val="00A708BF"/>
    <w:rsid w:val="00A74401"/>
    <w:rsid w:val="00A75C75"/>
    <w:rsid w:val="00A835EA"/>
    <w:rsid w:val="00A83FAF"/>
    <w:rsid w:val="00A84005"/>
    <w:rsid w:val="00A8444B"/>
    <w:rsid w:val="00A846A1"/>
    <w:rsid w:val="00A905DC"/>
    <w:rsid w:val="00A91EF7"/>
    <w:rsid w:val="00A93230"/>
    <w:rsid w:val="00A94D2F"/>
    <w:rsid w:val="00A975EA"/>
    <w:rsid w:val="00A97C18"/>
    <w:rsid w:val="00AA10AE"/>
    <w:rsid w:val="00AB04D6"/>
    <w:rsid w:val="00AB2187"/>
    <w:rsid w:val="00AB5BD0"/>
    <w:rsid w:val="00AC0DBE"/>
    <w:rsid w:val="00AC5BBA"/>
    <w:rsid w:val="00AC6184"/>
    <w:rsid w:val="00AC7B81"/>
    <w:rsid w:val="00AD2AAC"/>
    <w:rsid w:val="00AD70A3"/>
    <w:rsid w:val="00AE2D9D"/>
    <w:rsid w:val="00AE553C"/>
    <w:rsid w:val="00AE5D19"/>
    <w:rsid w:val="00AF1D70"/>
    <w:rsid w:val="00AF4650"/>
    <w:rsid w:val="00AF7DB5"/>
    <w:rsid w:val="00B0065B"/>
    <w:rsid w:val="00B16D71"/>
    <w:rsid w:val="00B1753B"/>
    <w:rsid w:val="00B20783"/>
    <w:rsid w:val="00B2180C"/>
    <w:rsid w:val="00B21CF7"/>
    <w:rsid w:val="00B26EB6"/>
    <w:rsid w:val="00B3396C"/>
    <w:rsid w:val="00B340CE"/>
    <w:rsid w:val="00B363C3"/>
    <w:rsid w:val="00B37449"/>
    <w:rsid w:val="00B5146D"/>
    <w:rsid w:val="00B51845"/>
    <w:rsid w:val="00B62B95"/>
    <w:rsid w:val="00B668DD"/>
    <w:rsid w:val="00B707CD"/>
    <w:rsid w:val="00B802CF"/>
    <w:rsid w:val="00B8117A"/>
    <w:rsid w:val="00B83929"/>
    <w:rsid w:val="00B85C1B"/>
    <w:rsid w:val="00B90639"/>
    <w:rsid w:val="00B9093D"/>
    <w:rsid w:val="00B92865"/>
    <w:rsid w:val="00B94E8E"/>
    <w:rsid w:val="00B953C7"/>
    <w:rsid w:val="00B97BC9"/>
    <w:rsid w:val="00BA3DFC"/>
    <w:rsid w:val="00BA6BEA"/>
    <w:rsid w:val="00BB2283"/>
    <w:rsid w:val="00BB52EA"/>
    <w:rsid w:val="00BB716B"/>
    <w:rsid w:val="00BC7524"/>
    <w:rsid w:val="00BD75A2"/>
    <w:rsid w:val="00BE260F"/>
    <w:rsid w:val="00BE3E70"/>
    <w:rsid w:val="00BE4702"/>
    <w:rsid w:val="00BE5CCC"/>
    <w:rsid w:val="00BE716A"/>
    <w:rsid w:val="00BF17F0"/>
    <w:rsid w:val="00BF1A95"/>
    <w:rsid w:val="00C038F5"/>
    <w:rsid w:val="00C07A8A"/>
    <w:rsid w:val="00C12123"/>
    <w:rsid w:val="00C24015"/>
    <w:rsid w:val="00C32B31"/>
    <w:rsid w:val="00C43999"/>
    <w:rsid w:val="00C51E5C"/>
    <w:rsid w:val="00C52B7A"/>
    <w:rsid w:val="00C53534"/>
    <w:rsid w:val="00C53677"/>
    <w:rsid w:val="00C55640"/>
    <w:rsid w:val="00C57BD7"/>
    <w:rsid w:val="00C62AD4"/>
    <w:rsid w:val="00C65A5E"/>
    <w:rsid w:val="00C663B0"/>
    <w:rsid w:val="00C80D16"/>
    <w:rsid w:val="00C81F96"/>
    <w:rsid w:val="00C82169"/>
    <w:rsid w:val="00C842FB"/>
    <w:rsid w:val="00C85B93"/>
    <w:rsid w:val="00C90102"/>
    <w:rsid w:val="00C97887"/>
    <w:rsid w:val="00CA41E1"/>
    <w:rsid w:val="00CA4547"/>
    <w:rsid w:val="00CA69F1"/>
    <w:rsid w:val="00CB07B5"/>
    <w:rsid w:val="00CC750A"/>
    <w:rsid w:val="00CD45D9"/>
    <w:rsid w:val="00CE3204"/>
    <w:rsid w:val="00CE493D"/>
    <w:rsid w:val="00CE49A0"/>
    <w:rsid w:val="00CE5E03"/>
    <w:rsid w:val="00CF2E60"/>
    <w:rsid w:val="00CF4539"/>
    <w:rsid w:val="00CF5FA3"/>
    <w:rsid w:val="00CF6435"/>
    <w:rsid w:val="00D0006E"/>
    <w:rsid w:val="00D0008C"/>
    <w:rsid w:val="00D048C6"/>
    <w:rsid w:val="00D1006B"/>
    <w:rsid w:val="00D10C0B"/>
    <w:rsid w:val="00D13D8D"/>
    <w:rsid w:val="00D14355"/>
    <w:rsid w:val="00D144B6"/>
    <w:rsid w:val="00D17D82"/>
    <w:rsid w:val="00D21228"/>
    <w:rsid w:val="00D22124"/>
    <w:rsid w:val="00D235EF"/>
    <w:rsid w:val="00D24D02"/>
    <w:rsid w:val="00D41D4C"/>
    <w:rsid w:val="00D42454"/>
    <w:rsid w:val="00D50A00"/>
    <w:rsid w:val="00D5193A"/>
    <w:rsid w:val="00D52177"/>
    <w:rsid w:val="00D54506"/>
    <w:rsid w:val="00D545A1"/>
    <w:rsid w:val="00D60CBB"/>
    <w:rsid w:val="00D63722"/>
    <w:rsid w:val="00D676DE"/>
    <w:rsid w:val="00D70FE0"/>
    <w:rsid w:val="00D77143"/>
    <w:rsid w:val="00D7785B"/>
    <w:rsid w:val="00D825D3"/>
    <w:rsid w:val="00D902A8"/>
    <w:rsid w:val="00D90ABE"/>
    <w:rsid w:val="00D92059"/>
    <w:rsid w:val="00DA5379"/>
    <w:rsid w:val="00DA6326"/>
    <w:rsid w:val="00DB671D"/>
    <w:rsid w:val="00DD51E8"/>
    <w:rsid w:val="00DD6995"/>
    <w:rsid w:val="00DD7C14"/>
    <w:rsid w:val="00DE4BEC"/>
    <w:rsid w:val="00DE62EC"/>
    <w:rsid w:val="00E02F6A"/>
    <w:rsid w:val="00E107F4"/>
    <w:rsid w:val="00E11208"/>
    <w:rsid w:val="00E114FB"/>
    <w:rsid w:val="00E11DB2"/>
    <w:rsid w:val="00E13C1E"/>
    <w:rsid w:val="00E14D38"/>
    <w:rsid w:val="00E15412"/>
    <w:rsid w:val="00E220CA"/>
    <w:rsid w:val="00E266C3"/>
    <w:rsid w:val="00E26985"/>
    <w:rsid w:val="00E26DF0"/>
    <w:rsid w:val="00E31738"/>
    <w:rsid w:val="00E36DF9"/>
    <w:rsid w:val="00E40810"/>
    <w:rsid w:val="00E45A30"/>
    <w:rsid w:val="00E45D04"/>
    <w:rsid w:val="00E52396"/>
    <w:rsid w:val="00E6179B"/>
    <w:rsid w:val="00E6384D"/>
    <w:rsid w:val="00E70003"/>
    <w:rsid w:val="00E73FA5"/>
    <w:rsid w:val="00E7549C"/>
    <w:rsid w:val="00E800EE"/>
    <w:rsid w:val="00E87B03"/>
    <w:rsid w:val="00E96127"/>
    <w:rsid w:val="00EA33FA"/>
    <w:rsid w:val="00EB0F19"/>
    <w:rsid w:val="00EB4FFE"/>
    <w:rsid w:val="00EB5802"/>
    <w:rsid w:val="00EC1C57"/>
    <w:rsid w:val="00EC6F92"/>
    <w:rsid w:val="00EC7BE2"/>
    <w:rsid w:val="00ED1E33"/>
    <w:rsid w:val="00ED626D"/>
    <w:rsid w:val="00ED6F63"/>
    <w:rsid w:val="00EE6A86"/>
    <w:rsid w:val="00EE793E"/>
    <w:rsid w:val="00EF458C"/>
    <w:rsid w:val="00EF665F"/>
    <w:rsid w:val="00EF6DCC"/>
    <w:rsid w:val="00F044F4"/>
    <w:rsid w:val="00F06E56"/>
    <w:rsid w:val="00F07F29"/>
    <w:rsid w:val="00F12FE4"/>
    <w:rsid w:val="00F1486E"/>
    <w:rsid w:val="00F16615"/>
    <w:rsid w:val="00F173AA"/>
    <w:rsid w:val="00F2369B"/>
    <w:rsid w:val="00F30724"/>
    <w:rsid w:val="00F30A6B"/>
    <w:rsid w:val="00F31BE2"/>
    <w:rsid w:val="00F37560"/>
    <w:rsid w:val="00F458F3"/>
    <w:rsid w:val="00F45DED"/>
    <w:rsid w:val="00F528CA"/>
    <w:rsid w:val="00F53D1D"/>
    <w:rsid w:val="00F62BAF"/>
    <w:rsid w:val="00F64E9F"/>
    <w:rsid w:val="00F65502"/>
    <w:rsid w:val="00F65856"/>
    <w:rsid w:val="00F714BA"/>
    <w:rsid w:val="00F7152D"/>
    <w:rsid w:val="00F775AC"/>
    <w:rsid w:val="00F83775"/>
    <w:rsid w:val="00F8609C"/>
    <w:rsid w:val="00F92D2D"/>
    <w:rsid w:val="00FA054C"/>
    <w:rsid w:val="00FA1169"/>
    <w:rsid w:val="00FA478E"/>
    <w:rsid w:val="00FB079F"/>
    <w:rsid w:val="00FB6904"/>
    <w:rsid w:val="00FC21E3"/>
    <w:rsid w:val="00FC477D"/>
    <w:rsid w:val="00FC4FA7"/>
    <w:rsid w:val="00FD0D63"/>
    <w:rsid w:val="00FD4500"/>
    <w:rsid w:val="00FD4CC1"/>
    <w:rsid w:val="00FE4839"/>
    <w:rsid w:val="00FE62E9"/>
    <w:rsid w:val="00FF0429"/>
    <w:rsid w:val="00FF6C55"/>
  </w:rsids>
  <m:mathPr>
    <m:mathFont m:val="Cambria Math"/>
    <m:brkBin m:val="before"/>
    <m:brkBinSub m:val="--"/>
    <m:smallFrac m:val="0"/>
    <m:dispDef/>
    <m:lMargin m:val="0"/>
    <m:rMargin m:val="0"/>
    <m:defJc m:val="centerGroup"/>
    <m:wrapIndent m:val="1440"/>
    <m:intLim m:val="subSup"/>
    <m:naryLim m:val="undOvr"/>
  </m:mathPr>
  <w:themeFontLang w:val="de-A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DFF7BB83-9197-4C22-B2E2-A193AFFE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unhideWhenUsed/>
    <w:rsid w:val="00BE260F"/>
    <w:rPr>
      <w:sz w:val="20"/>
      <w:szCs w:val="20"/>
    </w:rPr>
  </w:style>
  <w:style w:type="character" w:customStyle="1" w:styleId="KommentartextZchn">
    <w:name w:val="Kommentartext Zchn"/>
    <w:basedOn w:val="Absatz-Standardschriftart"/>
    <w:link w:val="Kommentartext"/>
    <w:uiPriority w:val="99"/>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1E36A8"/>
    <w:rPr>
      <w:rFonts w:ascii="Calibri" w:hAnsi="Calibri"/>
      <w:sz w:val="22"/>
      <w:szCs w:val="21"/>
      <w:lang w:val="de-DE"/>
    </w:rPr>
  </w:style>
  <w:style w:type="character" w:customStyle="1" w:styleId="NurTextZchn">
    <w:name w:val="Nur Text Zchn"/>
    <w:basedOn w:val="Absatz-Standardschriftart"/>
    <w:link w:val="NurText"/>
    <w:uiPriority w:val="99"/>
    <w:rsid w:val="001E36A8"/>
    <w:rPr>
      <w:rFonts w:ascii="Calibri" w:hAnsi="Calibri"/>
      <w:szCs w:val="21"/>
      <w:lang w:val="de-DE"/>
    </w:rPr>
  </w:style>
  <w:style w:type="paragraph" w:styleId="Listenabsatz">
    <w:name w:val="List Paragraph"/>
    <w:basedOn w:val="Standard"/>
    <w:uiPriority w:val="34"/>
    <w:qFormat/>
    <w:rsid w:val="001E36A8"/>
    <w:pPr>
      <w:ind w:left="720"/>
      <w:contextualSpacing/>
    </w:pPr>
  </w:style>
  <w:style w:type="paragraph" w:styleId="Kopfzeile">
    <w:name w:val="header"/>
    <w:basedOn w:val="Standard"/>
    <w:link w:val="KopfzeileZchn"/>
    <w:uiPriority w:val="99"/>
    <w:unhideWhenUsed/>
    <w:rsid w:val="009A02A6"/>
    <w:pPr>
      <w:tabs>
        <w:tab w:val="center" w:pos="4536"/>
        <w:tab w:val="right" w:pos="9072"/>
      </w:tabs>
    </w:pPr>
  </w:style>
  <w:style w:type="character" w:customStyle="1" w:styleId="KopfzeileZchn">
    <w:name w:val="Kopfzeile Zchn"/>
    <w:basedOn w:val="Absatz-Standardschriftart"/>
    <w:link w:val="Kopfzeile"/>
    <w:uiPriority w:val="99"/>
    <w:rsid w:val="009A02A6"/>
    <w:rPr>
      <w:sz w:val="24"/>
      <w:szCs w:val="24"/>
      <w:lang w:val="en-US"/>
    </w:rPr>
  </w:style>
  <w:style w:type="paragraph" w:styleId="Fuzeile">
    <w:name w:val="footer"/>
    <w:basedOn w:val="Standard"/>
    <w:link w:val="FuzeileZchn"/>
    <w:uiPriority w:val="99"/>
    <w:unhideWhenUsed/>
    <w:rsid w:val="009A02A6"/>
    <w:pPr>
      <w:tabs>
        <w:tab w:val="center" w:pos="4536"/>
        <w:tab w:val="right" w:pos="9072"/>
      </w:tabs>
    </w:pPr>
  </w:style>
  <w:style w:type="character" w:customStyle="1" w:styleId="FuzeileZchn">
    <w:name w:val="Fußzeile Zchn"/>
    <w:basedOn w:val="Absatz-Standardschriftart"/>
    <w:link w:val="Fuzeile"/>
    <w:uiPriority w:val="99"/>
    <w:rsid w:val="009A02A6"/>
    <w:rPr>
      <w:sz w:val="24"/>
      <w:szCs w:val="24"/>
      <w:lang w:val="en-US"/>
    </w:rPr>
  </w:style>
  <w:style w:type="paragraph" w:customStyle="1" w:styleId="xmsonormal">
    <w:name w:val="x_msonormal"/>
    <w:basedOn w:val="Standard"/>
    <w:rsid w:val="0068266F"/>
    <w:pPr>
      <w:spacing w:before="100" w:beforeAutospacing="1" w:after="100" w:afterAutospacing="1"/>
    </w:pPr>
    <w:rPr>
      <w:rFonts w:ascii="Times New Roman" w:eastAsia="Times New Roman" w:hAnsi="Times New Roman" w:cs="Times New Roman"/>
      <w:lang w:val="de-AT" w:eastAsia="de-DE"/>
    </w:rPr>
  </w:style>
  <w:style w:type="paragraph" w:styleId="berarbeitung">
    <w:name w:val="Revision"/>
    <w:hidden/>
    <w:uiPriority w:val="99"/>
    <w:semiHidden/>
    <w:rsid w:val="0041037A"/>
    <w:pPr>
      <w:spacing w:after="0" w:line="240" w:lineRule="auto"/>
    </w:pPr>
    <w:rPr>
      <w:sz w:val="24"/>
      <w:szCs w:val="24"/>
      <w:lang w:val="en-US"/>
    </w:rPr>
  </w:style>
  <w:style w:type="character" w:styleId="BesuchterLink">
    <w:name w:val="FollowedHyperlink"/>
    <w:basedOn w:val="Absatz-Standardschriftart"/>
    <w:uiPriority w:val="99"/>
    <w:semiHidden/>
    <w:unhideWhenUsed/>
    <w:rsid w:val="001928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269358283">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712273304">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76590300">
      <w:bodyDiv w:val="1"/>
      <w:marLeft w:val="0"/>
      <w:marRight w:val="0"/>
      <w:marTop w:val="0"/>
      <w:marBottom w:val="0"/>
      <w:divBdr>
        <w:top w:val="none" w:sz="0" w:space="0" w:color="auto"/>
        <w:left w:val="none" w:sz="0" w:space="0" w:color="auto"/>
        <w:bottom w:val="none" w:sz="0" w:space="0" w:color="auto"/>
        <w:right w:val="none" w:sz="0" w:space="0" w:color="auto"/>
      </w:divBdr>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greenpeace.at/presse/fuenf-von-sechs-lebensmitteln-sind-selbst-28-tage-nach-mindesthaltbarkeitsdatum-geniessbar/"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342f84e-2a8f-48d5-8afe-ae81838e0ec6">
      <Terms xmlns="http://schemas.microsoft.com/office/infopath/2007/PartnerControls"/>
    </lcf76f155ced4ddcb4097134ff3c332f>
    <TaxCatchAll xmlns="bd3f9230-6711-4598-90f2-be2b63b9d10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7D5AC3F31219CF449E0A2567EBCFB596" ma:contentTypeVersion="18" ma:contentTypeDescription="Ein neues Dokument erstellen." ma:contentTypeScope="" ma:versionID="78e8d596e68dff55b985cdf0b6c3933d">
  <xsd:schema xmlns:xsd="http://www.w3.org/2001/XMLSchema" xmlns:xs="http://www.w3.org/2001/XMLSchema" xmlns:p="http://schemas.microsoft.com/office/2006/metadata/properties" xmlns:ns2="1342f84e-2a8f-48d5-8afe-ae81838e0ec6" xmlns:ns3="bd3f9230-6711-4598-90f2-be2b63b9d10a" targetNamespace="http://schemas.microsoft.com/office/2006/metadata/properties" ma:root="true" ma:fieldsID="13cbcb26699718ba3a23778046038426" ns2:_="" ns3:_="">
    <xsd:import namespace="1342f84e-2a8f-48d5-8afe-ae81838e0ec6"/>
    <xsd:import namespace="bd3f9230-6711-4598-90f2-be2b63b9d10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42f84e-2a8f-48d5-8afe-ae81838e0e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Bildmarkierungen" ma:readOnly="false" ma:fieldId="{5cf76f15-5ced-4ddc-b409-7134ff3c332f}" ma:taxonomyMulti="true" ma:sspId="af4bfd21-b83a-4fe7-b32a-294baaa1e2a7"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3f9230-6711-4598-90f2-be2b63b9d10a" elementFormDefault="qualified">
    <xsd:import namespace="http://schemas.microsoft.com/office/2006/documentManagement/types"/>
    <xsd:import namespace="http://schemas.microsoft.com/office/infopath/2007/PartnerControls"/>
    <xsd:element name="SharedWithUsers" ma:index="1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Freigegeben für - Details" ma:internalName="SharedWithDetails" ma:readOnly="true">
      <xsd:simpleType>
        <xsd:restriction base="dms:Note">
          <xsd:maxLength value="255"/>
        </xsd:restriction>
      </xsd:simpleType>
    </xsd:element>
    <xsd:element name="TaxCatchAll" ma:index="22" nillable="true" ma:displayName="Taxonomy Catch All Column" ma:hidden="true" ma:list="{75e258e8-4ba8-4c0b-b2f8-1cc24a49f194}" ma:internalName="TaxCatchAll" ma:showField="CatchAllData" ma:web="bd3f9230-6711-4598-90f2-be2b63b9d10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E1C677-BD83-4E51-85EF-1D85AC7CD9EC}">
  <ds:schemaRefs>
    <ds:schemaRef ds:uri="http://schemas.microsoft.com/sharepoint/v3/contenttype/forms"/>
  </ds:schemaRefs>
</ds:datastoreItem>
</file>

<file path=customXml/itemProps2.xml><?xml version="1.0" encoding="utf-8"?>
<ds:datastoreItem xmlns:ds="http://schemas.openxmlformats.org/officeDocument/2006/customXml" ds:itemID="{3FF90850-6379-41A4-A2ED-1702C7BCBE63}">
  <ds:schemaRefs>
    <ds:schemaRef ds:uri="http://schemas.microsoft.com/office/2006/metadata/properties"/>
    <ds:schemaRef ds:uri="http://schemas.microsoft.com/office/infopath/2007/PartnerControls"/>
    <ds:schemaRef ds:uri="1342f84e-2a8f-48d5-8afe-ae81838e0ec6"/>
    <ds:schemaRef ds:uri="bd3f9230-6711-4598-90f2-be2b63b9d10a"/>
  </ds:schemaRefs>
</ds:datastoreItem>
</file>

<file path=customXml/itemProps3.xml><?xml version="1.0" encoding="utf-8"?>
<ds:datastoreItem xmlns:ds="http://schemas.openxmlformats.org/officeDocument/2006/customXml" ds:itemID="{17B2EC01-8C23-4632-AB9B-0874E7F544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42f84e-2a8f-48d5-8afe-ae81838e0ec6"/>
    <ds:schemaRef ds:uri="bd3f9230-6711-4598-90f2-be2b63b9d1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874</Words>
  <Characters>5512</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Benutzer1</cp:lastModifiedBy>
  <cp:revision>4</cp:revision>
  <cp:lastPrinted>2019-03-04T06:58:00Z</cp:lastPrinted>
  <dcterms:created xsi:type="dcterms:W3CDTF">2024-09-19T07:49:00Z</dcterms:created>
  <dcterms:modified xsi:type="dcterms:W3CDTF">2024-09-19T07:49:00Z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0x0101007D5AC3F31219CF449E0A2567EBCFB596</vt:lpwstr>
  </property>
  <property fmtid="{D5CDD505-2E9C-101B-9397-08002B2CF9AE}" pid="3" name="MediaServiceImageTags">
    <vt:lpwstr/>
  </property>
</Properties>
</file>