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6C01E4" w:rsidRDefault="000D7360" w:rsidP="00201BC4">
      <w:pPr>
        <w:jc w:val="both"/>
        <w:rPr>
          <w:rFonts w:ascii="Arial" w:hAnsi="Arial" w:cs="Arial"/>
          <w:b/>
          <w:sz w:val="22"/>
          <w:lang w:val="de-AT"/>
        </w:rPr>
      </w:pPr>
    </w:p>
    <w:p w14:paraId="419A5F2E" w14:textId="77777777" w:rsidR="000D7360" w:rsidRPr="006C01E4" w:rsidRDefault="000D7360" w:rsidP="00201BC4">
      <w:pPr>
        <w:jc w:val="both"/>
        <w:rPr>
          <w:rFonts w:ascii="Arial" w:hAnsi="Arial" w:cs="Arial"/>
          <w:sz w:val="22"/>
          <w:lang w:val="de-AT"/>
        </w:rPr>
      </w:pPr>
    </w:p>
    <w:p w14:paraId="5A424179" w14:textId="77777777" w:rsidR="000D7360" w:rsidRPr="006C01E4" w:rsidRDefault="000D7360" w:rsidP="00201BC4">
      <w:pPr>
        <w:jc w:val="both"/>
        <w:rPr>
          <w:rFonts w:ascii="Arial" w:hAnsi="Arial" w:cs="Arial"/>
          <w:b/>
          <w:sz w:val="22"/>
          <w:lang w:val="de-AT"/>
        </w:rPr>
      </w:pPr>
    </w:p>
    <w:p w14:paraId="3AD6B006" w14:textId="77777777" w:rsidR="000D7360" w:rsidRPr="006C01E4" w:rsidRDefault="000D7360" w:rsidP="00201BC4">
      <w:pPr>
        <w:jc w:val="both"/>
        <w:rPr>
          <w:rFonts w:ascii="Arial" w:hAnsi="Arial" w:cs="Arial"/>
          <w:b/>
          <w:sz w:val="22"/>
          <w:lang w:val="de-AT"/>
        </w:rPr>
      </w:pPr>
    </w:p>
    <w:p w14:paraId="2B2322F1" w14:textId="54D7E35D" w:rsidR="00490523" w:rsidRPr="00E55A98" w:rsidRDefault="004B6D9D" w:rsidP="00490523">
      <w:pPr>
        <w:jc w:val="both"/>
        <w:rPr>
          <w:rFonts w:ascii="Arial" w:hAnsi="Arial" w:cs="Arial"/>
          <w:b/>
          <w:lang w:val="de-AT"/>
        </w:rPr>
      </w:pPr>
      <w:r>
        <w:rPr>
          <w:rFonts w:ascii="Arial" w:hAnsi="Arial" w:cs="Arial"/>
          <w:b/>
          <w:lang w:val="de-AT"/>
        </w:rPr>
        <w:t xml:space="preserve">Die „Planetary Health </w:t>
      </w:r>
      <w:proofErr w:type="spellStart"/>
      <w:r>
        <w:rPr>
          <w:rFonts w:ascii="Arial" w:hAnsi="Arial" w:cs="Arial"/>
          <w:b/>
          <w:lang w:val="de-AT"/>
        </w:rPr>
        <w:t>Diet</w:t>
      </w:r>
      <w:proofErr w:type="spellEnd"/>
      <w:r>
        <w:rPr>
          <w:rFonts w:ascii="Arial" w:hAnsi="Arial" w:cs="Arial"/>
          <w:b/>
          <w:lang w:val="de-AT"/>
        </w:rPr>
        <w:t>“ – gesund für den Menschen und den Planeten</w:t>
      </w:r>
    </w:p>
    <w:p w14:paraId="7E003CB5" w14:textId="77777777" w:rsidR="00490523" w:rsidRPr="00E55A98" w:rsidRDefault="00490523" w:rsidP="00490523">
      <w:pPr>
        <w:jc w:val="both"/>
        <w:rPr>
          <w:rFonts w:ascii="Arial" w:hAnsi="Arial" w:cs="Arial"/>
          <w:b/>
          <w:lang w:val="de-AT"/>
        </w:rPr>
      </w:pPr>
    </w:p>
    <w:p w14:paraId="69DEB93D" w14:textId="0DCE0F6D" w:rsidR="00A93EDF" w:rsidRPr="00C6714E" w:rsidRDefault="00A93EDF" w:rsidP="00A93EDF">
      <w:pPr>
        <w:spacing w:line="280" w:lineRule="atLeast"/>
        <w:jc w:val="both"/>
        <w:rPr>
          <w:rFonts w:ascii="Arial" w:hAnsi="Arial" w:cs="Arial"/>
          <w:b/>
          <w:sz w:val="20"/>
          <w:szCs w:val="20"/>
          <w:lang w:val="de-AT"/>
        </w:rPr>
      </w:pPr>
      <w:r>
        <w:rPr>
          <w:rFonts w:ascii="Arial" w:hAnsi="Arial" w:cs="Arial"/>
          <w:b/>
          <w:sz w:val="20"/>
          <w:szCs w:val="20"/>
          <w:lang w:val="de-AT"/>
        </w:rPr>
        <w:t xml:space="preserve">Zwei Drittel der Österreicher essen mehrmals pro Woche Fleisch oder Wurstwaren, verglichen mit 2021 ist </w:t>
      </w:r>
      <w:r w:rsidR="008B5D85">
        <w:rPr>
          <w:rFonts w:ascii="Arial" w:hAnsi="Arial" w:cs="Arial"/>
          <w:b/>
          <w:sz w:val="20"/>
          <w:szCs w:val="20"/>
          <w:lang w:val="de-AT"/>
        </w:rPr>
        <w:t xml:space="preserve">aber </w:t>
      </w:r>
      <w:r>
        <w:rPr>
          <w:rFonts w:ascii="Arial" w:hAnsi="Arial" w:cs="Arial"/>
          <w:b/>
          <w:sz w:val="20"/>
          <w:szCs w:val="20"/>
          <w:lang w:val="de-AT"/>
        </w:rPr>
        <w:t>ein Abwärtstrend erkennbar. Gleichzeitig steigt der Konsum von Fleischalternativen und die Skeptiker werden weniger. Tierwohl, Klima- und Umweltschutz sind die größten Treiber dafür, Fleisch zu ersetzen</w:t>
      </w:r>
      <w:r w:rsidR="0011696B">
        <w:rPr>
          <w:rFonts w:ascii="Arial" w:hAnsi="Arial" w:cs="Arial"/>
          <w:b/>
          <w:sz w:val="20"/>
          <w:szCs w:val="20"/>
          <w:lang w:val="de-AT"/>
        </w:rPr>
        <w:t xml:space="preserve">. </w:t>
      </w:r>
      <w:r w:rsidR="00AF6029">
        <w:rPr>
          <w:rFonts w:ascii="Arial" w:hAnsi="Arial" w:cs="Arial"/>
          <w:b/>
          <w:sz w:val="20"/>
          <w:szCs w:val="20"/>
          <w:lang w:val="de-AT"/>
        </w:rPr>
        <w:t>Und der ökologische Fußabdruck von Nahrung ist groß. Die EAT-Lancet</w:t>
      </w:r>
      <w:r w:rsidR="003204BB">
        <w:rPr>
          <w:rFonts w:ascii="Arial" w:hAnsi="Arial" w:cs="Arial"/>
          <w:b/>
          <w:sz w:val="20"/>
          <w:szCs w:val="20"/>
          <w:lang w:val="de-AT"/>
        </w:rPr>
        <w:t xml:space="preserve">-Kommission hat daher das Konzept der „Planetary Health </w:t>
      </w:r>
      <w:proofErr w:type="spellStart"/>
      <w:r w:rsidR="003204BB">
        <w:rPr>
          <w:rFonts w:ascii="Arial" w:hAnsi="Arial" w:cs="Arial"/>
          <w:b/>
          <w:sz w:val="20"/>
          <w:szCs w:val="20"/>
          <w:lang w:val="de-AT"/>
        </w:rPr>
        <w:t>Diet</w:t>
      </w:r>
      <w:proofErr w:type="spellEnd"/>
      <w:r w:rsidR="003204BB">
        <w:rPr>
          <w:rFonts w:ascii="Arial" w:hAnsi="Arial" w:cs="Arial"/>
          <w:b/>
          <w:sz w:val="20"/>
          <w:szCs w:val="20"/>
          <w:lang w:val="de-AT"/>
        </w:rPr>
        <w:t xml:space="preserve">“ </w:t>
      </w:r>
      <w:r w:rsidR="006E1AEE">
        <w:rPr>
          <w:rFonts w:ascii="Arial" w:hAnsi="Arial" w:cs="Arial"/>
          <w:b/>
          <w:sz w:val="20"/>
          <w:szCs w:val="20"/>
          <w:lang w:val="de-AT"/>
        </w:rPr>
        <w:t>geschaffen</w:t>
      </w:r>
      <w:r w:rsidR="004B6D9D">
        <w:rPr>
          <w:rFonts w:ascii="Arial" w:hAnsi="Arial" w:cs="Arial"/>
          <w:b/>
          <w:sz w:val="20"/>
          <w:szCs w:val="20"/>
          <w:lang w:val="de-AT"/>
        </w:rPr>
        <w:t xml:space="preserve"> – eine Ernährungsform, die gut für Mensch und Planet ist. </w:t>
      </w:r>
      <w:r w:rsidR="003204BB">
        <w:rPr>
          <w:rFonts w:ascii="Arial" w:hAnsi="Arial" w:cs="Arial"/>
          <w:b/>
          <w:sz w:val="20"/>
          <w:szCs w:val="20"/>
          <w:lang w:val="de-AT"/>
        </w:rPr>
        <w:t xml:space="preserve"> </w:t>
      </w:r>
      <w:r w:rsidR="00AF6029">
        <w:rPr>
          <w:rFonts w:ascii="Arial" w:hAnsi="Arial" w:cs="Arial"/>
          <w:b/>
          <w:sz w:val="20"/>
          <w:szCs w:val="20"/>
          <w:lang w:val="de-AT"/>
        </w:rPr>
        <w:t xml:space="preserve"> </w:t>
      </w:r>
    </w:p>
    <w:p w14:paraId="49DD1EB7" w14:textId="77777777" w:rsidR="00490523" w:rsidRPr="00E55A98" w:rsidRDefault="00490523" w:rsidP="00490523">
      <w:pPr>
        <w:spacing w:line="280" w:lineRule="atLeast"/>
        <w:jc w:val="both"/>
        <w:rPr>
          <w:rFonts w:ascii="Arial" w:hAnsi="Arial" w:cs="Arial"/>
          <w:b/>
          <w:sz w:val="20"/>
          <w:szCs w:val="20"/>
          <w:lang w:val="de-AT"/>
        </w:rPr>
      </w:pPr>
    </w:p>
    <w:p w14:paraId="14FA9F48" w14:textId="57BA59DA" w:rsidR="00490523" w:rsidRPr="00EA0ACE" w:rsidRDefault="0015178B" w:rsidP="00490523">
      <w:pPr>
        <w:pStyle w:val="StandardWeb"/>
        <w:spacing w:before="0" w:beforeAutospacing="0" w:after="225" w:afterAutospacing="0"/>
        <w:rPr>
          <w:rFonts w:ascii="Arial" w:eastAsiaTheme="minorHAnsi" w:hAnsi="Arial" w:cs="Arial"/>
          <w:b/>
          <w:bCs/>
          <w:sz w:val="22"/>
          <w:vertAlign w:val="superscript"/>
          <w:lang w:eastAsia="en-US"/>
        </w:rPr>
      </w:pPr>
      <w:r>
        <w:rPr>
          <w:rFonts w:ascii="Arial" w:eastAsiaTheme="minorHAnsi" w:hAnsi="Arial" w:cs="Arial"/>
          <w:b/>
          <w:bCs/>
          <w:sz w:val="22"/>
          <w:lang w:eastAsia="en-US"/>
        </w:rPr>
        <w:t>Der ökologische Fußabdruck</w:t>
      </w:r>
      <w:r w:rsidR="009C6750">
        <w:rPr>
          <w:rFonts w:ascii="Arial" w:eastAsiaTheme="minorHAnsi" w:hAnsi="Arial" w:cs="Arial"/>
          <w:b/>
          <w:bCs/>
          <w:sz w:val="22"/>
          <w:lang w:eastAsia="en-US"/>
        </w:rPr>
        <w:t xml:space="preserve"> unserer Nahrung</w:t>
      </w:r>
      <w:r w:rsidR="00EA0ACE">
        <w:rPr>
          <w:rFonts w:ascii="Arial" w:eastAsiaTheme="minorHAnsi" w:hAnsi="Arial" w:cs="Arial"/>
          <w:b/>
          <w:bCs/>
          <w:sz w:val="22"/>
          <w:vertAlign w:val="superscript"/>
          <w:lang w:eastAsia="en-US"/>
        </w:rPr>
        <w:t>1</w:t>
      </w:r>
    </w:p>
    <w:p w14:paraId="4C7B36E0" w14:textId="66DA8B48" w:rsidR="005F7D9D" w:rsidRPr="005F7D9D" w:rsidRDefault="005F7D9D" w:rsidP="005F7D9D">
      <w:pPr>
        <w:pStyle w:val="StandardWeb"/>
        <w:numPr>
          <w:ilvl w:val="0"/>
          <w:numId w:val="9"/>
        </w:numPr>
        <w:spacing w:before="0" w:beforeAutospacing="0" w:after="225" w:afterAutospacing="0" w:line="280" w:lineRule="atLeast"/>
        <w:rPr>
          <w:rFonts w:ascii="Arial" w:eastAsiaTheme="minorHAnsi" w:hAnsi="Arial" w:cs="Arial"/>
          <w:bCs/>
          <w:sz w:val="20"/>
          <w:szCs w:val="20"/>
          <w:lang w:eastAsia="en-US"/>
        </w:rPr>
      </w:pPr>
      <w:r w:rsidRPr="005F7D9D">
        <w:rPr>
          <w:rFonts w:ascii="Arial" w:eastAsiaTheme="minorHAnsi" w:hAnsi="Arial" w:cs="Arial"/>
          <w:bCs/>
          <w:sz w:val="20"/>
          <w:szCs w:val="20"/>
          <w:lang w:eastAsia="en-US"/>
        </w:rPr>
        <w:t xml:space="preserve">Unsere Ernährung ist weltweit für 70 % des Verlustes an biologischer Vielfalt und 80 </w:t>
      </w:r>
      <w:r w:rsidR="008B5D85">
        <w:rPr>
          <w:rFonts w:ascii="Arial" w:eastAsiaTheme="minorHAnsi" w:hAnsi="Arial" w:cs="Arial"/>
          <w:bCs/>
          <w:sz w:val="20"/>
          <w:szCs w:val="20"/>
          <w:lang w:eastAsia="en-US"/>
        </w:rPr>
        <w:t>%</w:t>
      </w:r>
      <w:r w:rsidRPr="005F7D9D">
        <w:rPr>
          <w:rFonts w:ascii="Arial" w:eastAsiaTheme="minorHAnsi" w:hAnsi="Arial" w:cs="Arial"/>
          <w:bCs/>
          <w:sz w:val="20"/>
          <w:szCs w:val="20"/>
          <w:lang w:eastAsia="en-US"/>
        </w:rPr>
        <w:t xml:space="preserve"> der Entwaldung verantwortlich.</w:t>
      </w:r>
    </w:p>
    <w:p w14:paraId="2DF4FB0E" w14:textId="691E35BA" w:rsidR="005F7D9D" w:rsidRPr="005F7D9D" w:rsidRDefault="005F7D9D" w:rsidP="005F7D9D">
      <w:pPr>
        <w:pStyle w:val="StandardWeb"/>
        <w:numPr>
          <w:ilvl w:val="0"/>
          <w:numId w:val="9"/>
        </w:numPr>
        <w:spacing w:before="0" w:beforeAutospacing="0" w:after="225" w:afterAutospacing="0" w:line="280" w:lineRule="atLeast"/>
        <w:rPr>
          <w:rFonts w:ascii="Arial" w:eastAsiaTheme="minorHAnsi" w:hAnsi="Arial" w:cs="Arial"/>
          <w:bCs/>
          <w:sz w:val="20"/>
          <w:szCs w:val="20"/>
          <w:lang w:eastAsia="en-US"/>
        </w:rPr>
      </w:pPr>
      <w:r w:rsidRPr="005F7D9D">
        <w:rPr>
          <w:rFonts w:ascii="Arial" w:eastAsiaTheme="minorHAnsi" w:hAnsi="Arial" w:cs="Arial"/>
          <w:bCs/>
          <w:sz w:val="20"/>
          <w:szCs w:val="20"/>
          <w:lang w:eastAsia="en-US"/>
        </w:rPr>
        <w:t>Global gesehen sind 21 bis 37 % der gesamten Treibhausgasemissionen auf unser Ernährungssystem zurückzuführen.</w:t>
      </w:r>
    </w:p>
    <w:p w14:paraId="2A500D19" w14:textId="77777777" w:rsidR="005F7D9D" w:rsidRPr="005F7D9D" w:rsidRDefault="005F7D9D" w:rsidP="005F7D9D">
      <w:pPr>
        <w:pStyle w:val="StandardWeb"/>
        <w:numPr>
          <w:ilvl w:val="0"/>
          <w:numId w:val="9"/>
        </w:numPr>
        <w:spacing w:before="0" w:beforeAutospacing="0" w:after="225" w:afterAutospacing="0" w:line="280" w:lineRule="atLeast"/>
        <w:rPr>
          <w:rFonts w:ascii="Arial" w:eastAsiaTheme="minorHAnsi" w:hAnsi="Arial" w:cs="Arial"/>
          <w:bCs/>
          <w:sz w:val="20"/>
          <w:szCs w:val="20"/>
          <w:lang w:eastAsia="en-US"/>
        </w:rPr>
      </w:pPr>
      <w:r w:rsidRPr="005F7D9D">
        <w:rPr>
          <w:rFonts w:ascii="Arial" w:eastAsiaTheme="minorHAnsi" w:hAnsi="Arial" w:cs="Arial"/>
          <w:bCs/>
          <w:sz w:val="20"/>
          <w:szCs w:val="20"/>
          <w:lang w:eastAsia="en-US"/>
        </w:rPr>
        <w:t>Fleisch- und Milchprodukte machen 23 % des Konsumvolumens an Nahrungsmitteln aus, generieren jedoch 67 % der nahrungsmittelbedingten Treibhausgas-Emissionen in Österreich.</w:t>
      </w:r>
    </w:p>
    <w:p w14:paraId="5C1336B8" w14:textId="77777777" w:rsidR="005F7D9D" w:rsidRPr="005F7D9D" w:rsidRDefault="005F7D9D" w:rsidP="005F7D9D">
      <w:pPr>
        <w:pStyle w:val="StandardWeb"/>
        <w:numPr>
          <w:ilvl w:val="0"/>
          <w:numId w:val="9"/>
        </w:numPr>
        <w:spacing w:before="0" w:beforeAutospacing="0" w:after="225" w:afterAutospacing="0" w:line="280" w:lineRule="atLeast"/>
        <w:rPr>
          <w:rFonts w:ascii="Arial" w:eastAsiaTheme="minorHAnsi" w:hAnsi="Arial" w:cs="Arial"/>
          <w:bCs/>
          <w:sz w:val="20"/>
          <w:szCs w:val="20"/>
          <w:lang w:eastAsia="en-US"/>
        </w:rPr>
      </w:pPr>
      <w:r w:rsidRPr="005F7D9D">
        <w:rPr>
          <w:rFonts w:ascii="Arial" w:eastAsiaTheme="minorHAnsi" w:hAnsi="Arial" w:cs="Arial"/>
          <w:bCs/>
          <w:sz w:val="20"/>
          <w:szCs w:val="20"/>
          <w:lang w:eastAsia="en-US"/>
        </w:rPr>
        <w:t>Fleisch ist hier eindeutig der größte Faktor: unser Fleischkonsum ist für fast die Hälfte aller ernährungsbedingten Treibhausgase verantwortlich.</w:t>
      </w:r>
    </w:p>
    <w:p w14:paraId="68272B59" w14:textId="77777777" w:rsidR="005F7D9D" w:rsidRPr="005F7D9D" w:rsidRDefault="005F7D9D" w:rsidP="005F7D9D">
      <w:pPr>
        <w:pStyle w:val="StandardWeb"/>
        <w:numPr>
          <w:ilvl w:val="0"/>
          <w:numId w:val="9"/>
        </w:numPr>
        <w:spacing w:before="0" w:beforeAutospacing="0" w:after="225" w:afterAutospacing="0" w:line="280" w:lineRule="atLeast"/>
        <w:rPr>
          <w:rFonts w:ascii="Arial" w:eastAsiaTheme="minorHAnsi" w:hAnsi="Arial" w:cs="Arial"/>
          <w:bCs/>
          <w:sz w:val="20"/>
          <w:szCs w:val="20"/>
          <w:lang w:eastAsia="en-US"/>
        </w:rPr>
      </w:pPr>
      <w:r w:rsidRPr="005F7D9D">
        <w:rPr>
          <w:rFonts w:ascii="Arial" w:eastAsiaTheme="minorHAnsi" w:hAnsi="Arial" w:cs="Arial"/>
          <w:bCs/>
          <w:sz w:val="20"/>
          <w:szCs w:val="20"/>
          <w:lang w:eastAsia="en-US"/>
        </w:rPr>
        <w:t>Die Produktion tierischer Lebensmittel verbraucht auch viel Fläche. Die Produktion von 1 kg Hülsenfrüchten beansprucht durchschnittlich 3,6 m</w:t>
      </w:r>
      <w:r w:rsidRPr="008B5D85">
        <w:rPr>
          <w:rFonts w:ascii="Arial" w:eastAsiaTheme="minorHAnsi" w:hAnsi="Arial" w:cs="Arial"/>
          <w:bCs/>
          <w:sz w:val="20"/>
          <w:szCs w:val="20"/>
          <w:vertAlign w:val="superscript"/>
          <w:lang w:eastAsia="en-US"/>
        </w:rPr>
        <w:t>2</w:t>
      </w:r>
      <w:r w:rsidRPr="005F7D9D">
        <w:rPr>
          <w:rFonts w:ascii="Arial" w:eastAsiaTheme="minorHAnsi" w:hAnsi="Arial" w:cs="Arial"/>
          <w:bCs/>
          <w:sz w:val="20"/>
          <w:szCs w:val="20"/>
          <w:lang w:eastAsia="en-US"/>
        </w:rPr>
        <w:t> Land, 1 kg Rindfleisch 46 m</w:t>
      </w:r>
      <w:r w:rsidRPr="00531392">
        <w:rPr>
          <w:rFonts w:ascii="Arial" w:eastAsiaTheme="minorHAnsi" w:hAnsi="Arial" w:cs="Arial"/>
          <w:bCs/>
          <w:sz w:val="20"/>
          <w:szCs w:val="20"/>
          <w:vertAlign w:val="superscript"/>
          <w:lang w:eastAsia="en-US"/>
        </w:rPr>
        <w:t>2</w:t>
      </w:r>
      <w:r w:rsidRPr="005F7D9D">
        <w:rPr>
          <w:rFonts w:ascii="Arial" w:eastAsiaTheme="minorHAnsi" w:hAnsi="Arial" w:cs="Arial"/>
          <w:bCs/>
          <w:sz w:val="20"/>
          <w:szCs w:val="20"/>
          <w:lang w:eastAsia="en-US"/>
        </w:rPr>
        <w:t xml:space="preserve"> Land – das entspricht etwa dem 13-fachen der Fläche.</w:t>
      </w:r>
    </w:p>
    <w:p w14:paraId="7407A078" w14:textId="206E89B1" w:rsidR="002B0EE0" w:rsidRPr="002B0EE0" w:rsidRDefault="00A51514" w:rsidP="002B0EE0">
      <w:pPr>
        <w:pStyle w:val="StandardWeb"/>
        <w:spacing w:before="0" w:beforeAutospacing="0" w:after="225" w:afterAutospacing="0"/>
        <w:rPr>
          <w:rFonts w:ascii="Arial" w:eastAsiaTheme="minorHAnsi" w:hAnsi="Arial" w:cs="Arial"/>
          <w:b/>
          <w:bCs/>
          <w:sz w:val="22"/>
          <w:vertAlign w:val="superscript"/>
          <w:lang w:eastAsia="en-US"/>
        </w:rPr>
      </w:pPr>
      <w:r>
        <w:rPr>
          <w:rFonts w:ascii="Arial" w:eastAsiaTheme="minorHAnsi" w:hAnsi="Arial" w:cs="Arial"/>
          <w:b/>
          <w:bCs/>
          <w:sz w:val="22"/>
          <w:lang w:eastAsia="en-US"/>
        </w:rPr>
        <w:t xml:space="preserve">Ein möglicher Lösungsansatz: </w:t>
      </w:r>
      <w:r w:rsidR="002B0EE0">
        <w:rPr>
          <w:rFonts w:ascii="Arial" w:eastAsiaTheme="minorHAnsi" w:hAnsi="Arial" w:cs="Arial"/>
          <w:b/>
          <w:bCs/>
          <w:sz w:val="22"/>
          <w:lang w:eastAsia="en-US"/>
        </w:rPr>
        <w:t>Die „Planetary Health Diet“</w:t>
      </w:r>
      <w:r w:rsidR="00A2349D">
        <w:rPr>
          <w:rFonts w:ascii="Arial" w:eastAsiaTheme="minorHAnsi" w:hAnsi="Arial" w:cs="Arial"/>
          <w:b/>
          <w:bCs/>
          <w:sz w:val="22"/>
          <w:vertAlign w:val="superscript"/>
          <w:lang w:eastAsia="en-US"/>
        </w:rPr>
        <w:t>2</w:t>
      </w:r>
    </w:p>
    <w:p w14:paraId="60C8F45B" w14:textId="36E7A5C9" w:rsidR="002B0EE0" w:rsidRDefault="00D54FF7" w:rsidP="002B0EE0">
      <w:pPr>
        <w:pStyle w:val="StandardWeb"/>
        <w:spacing w:before="0" w:beforeAutospacing="0" w:after="225" w:afterAutospacing="0" w:line="280" w:lineRule="atLeast"/>
        <w:rPr>
          <w:rFonts w:ascii="Arial" w:eastAsiaTheme="minorHAnsi" w:hAnsi="Arial" w:cs="Arial"/>
          <w:bCs/>
          <w:sz w:val="20"/>
          <w:szCs w:val="20"/>
          <w:lang w:eastAsia="en-US"/>
        </w:rPr>
      </w:pPr>
      <w:r w:rsidRPr="00D54FF7">
        <w:rPr>
          <w:rFonts w:ascii="Arial" w:eastAsiaTheme="minorHAnsi" w:hAnsi="Arial" w:cs="Arial"/>
          <w:bCs/>
          <w:sz w:val="20"/>
          <w:szCs w:val="20"/>
          <w:lang w:eastAsia="en-US"/>
        </w:rPr>
        <w:t>M</w:t>
      </w:r>
      <w:r w:rsidR="001D14F5">
        <w:rPr>
          <w:rFonts w:ascii="Arial" w:eastAsiaTheme="minorHAnsi" w:hAnsi="Arial" w:cs="Arial"/>
          <w:bCs/>
          <w:sz w:val="20"/>
          <w:szCs w:val="20"/>
          <w:lang w:eastAsia="en-US"/>
        </w:rPr>
        <w:t>i</w:t>
      </w:r>
      <w:r w:rsidRPr="00D54FF7">
        <w:rPr>
          <w:rFonts w:ascii="Arial" w:eastAsiaTheme="minorHAnsi" w:hAnsi="Arial" w:cs="Arial"/>
          <w:bCs/>
          <w:sz w:val="20"/>
          <w:szCs w:val="20"/>
          <w:lang w:eastAsia="en-US"/>
        </w:rPr>
        <w:t xml:space="preserve">t der </w:t>
      </w:r>
      <w:r w:rsidR="002B0EE0" w:rsidRPr="00D54FF7">
        <w:rPr>
          <w:rFonts w:ascii="Arial" w:eastAsiaTheme="minorHAnsi" w:hAnsi="Arial" w:cs="Arial"/>
          <w:bCs/>
          <w:sz w:val="20"/>
          <w:szCs w:val="20"/>
          <w:lang w:eastAsia="en-US"/>
        </w:rPr>
        <w:t xml:space="preserve">„Planetary Health </w:t>
      </w:r>
      <w:proofErr w:type="spellStart"/>
      <w:r w:rsidR="002B0EE0" w:rsidRPr="00D54FF7">
        <w:rPr>
          <w:rFonts w:ascii="Arial" w:eastAsiaTheme="minorHAnsi" w:hAnsi="Arial" w:cs="Arial"/>
          <w:bCs/>
          <w:sz w:val="20"/>
          <w:szCs w:val="20"/>
          <w:lang w:eastAsia="en-US"/>
        </w:rPr>
        <w:t>Diet</w:t>
      </w:r>
      <w:proofErr w:type="spellEnd"/>
      <w:r w:rsidR="002B0EE0" w:rsidRPr="00D54FF7">
        <w:rPr>
          <w:rFonts w:ascii="Arial" w:eastAsiaTheme="minorHAnsi" w:hAnsi="Arial" w:cs="Arial"/>
          <w:bCs/>
          <w:sz w:val="20"/>
          <w:szCs w:val="20"/>
          <w:lang w:eastAsia="en-US"/>
        </w:rPr>
        <w:t xml:space="preserve">“ </w:t>
      </w:r>
      <w:r w:rsidRPr="00D54FF7">
        <w:rPr>
          <w:rFonts w:ascii="Arial" w:eastAsiaTheme="minorHAnsi" w:hAnsi="Arial" w:cs="Arial"/>
          <w:bCs/>
          <w:sz w:val="20"/>
          <w:szCs w:val="20"/>
          <w:lang w:eastAsia="en-US"/>
        </w:rPr>
        <w:t>hat die EAT-Lancet-Kommission ein</w:t>
      </w:r>
      <w:r>
        <w:rPr>
          <w:rFonts w:ascii="Arial" w:eastAsiaTheme="minorHAnsi" w:hAnsi="Arial" w:cs="Arial"/>
          <w:bCs/>
          <w:sz w:val="20"/>
          <w:szCs w:val="20"/>
          <w:lang w:eastAsia="en-US"/>
        </w:rPr>
        <w:t xml:space="preserve"> Ernährungskonzept entwickelt, das</w:t>
      </w:r>
      <w:r w:rsidRPr="00D54FF7">
        <w:rPr>
          <w:rFonts w:ascii="Arial" w:eastAsiaTheme="minorHAnsi" w:hAnsi="Arial" w:cs="Arial"/>
          <w:bCs/>
          <w:sz w:val="20"/>
          <w:szCs w:val="20"/>
          <w:lang w:eastAsia="en-US"/>
        </w:rPr>
        <w:t xml:space="preserve"> sowohl für die Menschen als auch für den Planeten gesund ist. </w:t>
      </w:r>
      <w:r w:rsidR="002B0EE0" w:rsidRPr="002B0EE0">
        <w:rPr>
          <w:rFonts w:ascii="Arial" w:eastAsiaTheme="minorHAnsi" w:hAnsi="Arial" w:cs="Arial"/>
          <w:bCs/>
          <w:sz w:val="20"/>
          <w:szCs w:val="20"/>
          <w:lang w:eastAsia="en-US"/>
        </w:rPr>
        <w:t>Der Schwerpunkt liegt auf einer pflanzlichen Ernährung, bei der Vollkorngetreide, Obst, Gemüse, Nüsse und Hülsenfrüchte einen größeren Anteil der verzehrten Lebensmittel ausmachen. Fleisch und Milchprodukte sind wichtige Bestandteile der Ernährung, jedoch in deutlich geringerem Umfang als Vollkornprodukte, Obst, Gemüse, Nüsse und Hülsenfrüchte.</w:t>
      </w:r>
    </w:p>
    <w:p w14:paraId="47F2A040" w14:textId="593B0125" w:rsidR="00EE1292" w:rsidRDefault="00EE1292" w:rsidP="002B0EE0">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Eine kurze Einführung sowie Tipps </w:t>
      </w:r>
      <w:r w:rsidR="001D14F5">
        <w:rPr>
          <w:rFonts w:ascii="Arial" w:eastAsiaTheme="minorHAnsi" w:hAnsi="Arial" w:cs="Arial"/>
          <w:bCs/>
          <w:sz w:val="20"/>
          <w:szCs w:val="20"/>
          <w:lang w:eastAsia="en-US"/>
        </w:rPr>
        <w:t xml:space="preserve">für eine gesunde und nachhaltige Ernährungsweise findet sich hier: </w:t>
      </w:r>
      <w:hyperlink r:id="rId7" w:history="1">
        <w:r w:rsidR="001D14F5" w:rsidRPr="00F328E4">
          <w:rPr>
            <w:rStyle w:val="Hyperlink"/>
            <w:rFonts w:ascii="Arial" w:eastAsiaTheme="minorHAnsi" w:hAnsi="Arial" w:cs="Arial"/>
            <w:bCs/>
            <w:sz w:val="20"/>
            <w:szCs w:val="20"/>
            <w:lang w:eastAsia="en-US"/>
          </w:rPr>
          <w:t>https://eatforum.org/lancet-commission/eatinghealthyandsustainable/</w:t>
        </w:r>
      </w:hyperlink>
    </w:p>
    <w:p w14:paraId="22FACDB9" w14:textId="77777777" w:rsidR="00490523" w:rsidRPr="006C01E4" w:rsidRDefault="00490523" w:rsidP="00490523">
      <w:pPr>
        <w:rPr>
          <w:sz w:val="21"/>
          <w:lang w:val="de-AT"/>
        </w:rPr>
      </w:pPr>
    </w:p>
    <w:p w14:paraId="0AB2F44C" w14:textId="77777777" w:rsidR="00490523" w:rsidRPr="006C01E4" w:rsidRDefault="00490523" w:rsidP="00490523">
      <w:pPr>
        <w:pStyle w:val="standa1"/>
        <w:spacing w:line="276" w:lineRule="auto"/>
        <w:jc w:val="both"/>
        <w:rPr>
          <w:rFonts w:ascii="Arial" w:eastAsiaTheme="minorHAnsi" w:hAnsi="Arial" w:cs="Arial"/>
          <w:b/>
          <w:bCs/>
          <w:sz w:val="18"/>
          <w:szCs w:val="18"/>
          <w:lang w:eastAsia="en-US"/>
        </w:rPr>
      </w:pPr>
      <w:r w:rsidRPr="006C01E4">
        <w:rPr>
          <w:rFonts w:ascii="Arial" w:eastAsiaTheme="minorHAnsi" w:hAnsi="Arial" w:cs="Arial"/>
          <w:b/>
          <w:bCs/>
          <w:sz w:val="18"/>
          <w:szCs w:val="18"/>
          <w:lang w:eastAsia="en-US"/>
        </w:rPr>
        <w:t xml:space="preserve">Quellen: </w:t>
      </w:r>
    </w:p>
    <w:p w14:paraId="0E52C308" w14:textId="05E65710" w:rsidR="00490523" w:rsidRDefault="00EA0ACE" w:rsidP="00490523">
      <w:pPr>
        <w:pStyle w:val="standa1"/>
        <w:spacing w:line="276" w:lineRule="auto"/>
        <w:jc w:val="both"/>
        <w:rPr>
          <w:rFonts w:ascii="Arial" w:eastAsiaTheme="minorHAnsi" w:hAnsi="Arial" w:cs="Arial"/>
          <w:bCs/>
          <w:sz w:val="18"/>
          <w:szCs w:val="18"/>
          <w:lang w:eastAsia="en-US"/>
        </w:rPr>
      </w:pPr>
      <w:r>
        <w:rPr>
          <w:rFonts w:ascii="Arial" w:eastAsiaTheme="minorHAnsi" w:hAnsi="Arial" w:cs="Arial"/>
          <w:bCs/>
          <w:sz w:val="18"/>
          <w:szCs w:val="18"/>
          <w:vertAlign w:val="superscript"/>
          <w:lang w:eastAsia="en-US"/>
        </w:rPr>
        <w:t>1</w:t>
      </w:r>
      <w:r w:rsidR="0048720A">
        <w:rPr>
          <w:rFonts w:ascii="Arial" w:eastAsiaTheme="minorHAnsi" w:hAnsi="Arial" w:cs="Arial"/>
          <w:bCs/>
          <w:sz w:val="18"/>
          <w:szCs w:val="18"/>
          <w:vertAlign w:val="superscript"/>
          <w:lang w:eastAsia="en-US"/>
        </w:rPr>
        <w:t xml:space="preserve"> </w:t>
      </w:r>
      <w:hyperlink r:id="rId8" w:history="1">
        <w:r w:rsidR="0048720A" w:rsidRPr="00F328E4">
          <w:rPr>
            <w:rStyle w:val="Hyperlink"/>
            <w:rFonts w:ascii="Arial" w:eastAsiaTheme="minorHAnsi" w:hAnsi="Arial" w:cs="Arial"/>
            <w:bCs/>
            <w:sz w:val="18"/>
            <w:szCs w:val="18"/>
            <w:lang w:eastAsia="en-US"/>
          </w:rPr>
          <w:t>https://www.wwf.at/nachhaltig-leben/ernaehrung-und-klimaschutz/</w:t>
        </w:r>
      </w:hyperlink>
      <w:r>
        <w:rPr>
          <w:rFonts w:ascii="Arial" w:eastAsiaTheme="minorHAnsi" w:hAnsi="Arial" w:cs="Arial"/>
          <w:bCs/>
          <w:sz w:val="18"/>
          <w:szCs w:val="18"/>
          <w:lang w:eastAsia="en-US"/>
        </w:rPr>
        <w:t xml:space="preserve"> </w:t>
      </w:r>
    </w:p>
    <w:p w14:paraId="1F6E5550" w14:textId="534E1FEC" w:rsidR="00A2349D" w:rsidRPr="00A2349D" w:rsidRDefault="00A2349D" w:rsidP="00490523">
      <w:pPr>
        <w:pStyle w:val="standa1"/>
        <w:spacing w:line="276" w:lineRule="auto"/>
        <w:jc w:val="both"/>
        <w:rPr>
          <w:rFonts w:ascii="Arial" w:eastAsiaTheme="minorHAnsi" w:hAnsi="Arial" w:cs="Arial"/>
          <w:bCs/>
          <w:sz w:val="18"/>
          <w:szCs w:val="18"/>
          <w:lang w:eastAsia="en-US"/>
        </w:rPr>
      </w:pPr>
      <w:r>
        <w:rPr>
          <w:rFonts w:ascii="Arial" w:eastAsiaTheme="minorHAnsi" w:hAnsi="Arial" w:cs="Arial"/>
          <w:bCs/>
          <w:sz w:val="18"/>
          <w:szCs w:val="18"/>
          <w:vertAlign w:val="superscript"/>
          <w:lang w:eastAsia="en-US"/>
        </w:rPr>
        <w:t>2</w:t>
      </w:r>
      <w:r w:rsidRPr="00A2349D">
        <w:t xml:space="preserve"> </w:t>
      </w:r>
      <w:hyperlink r:id="rId9" w:history="1">
        <w:r w:rsidRPr="00A2349D">
          <w:rPr>
            <w:rStyle w:val="Hyperlink"/>
            <w:rFonts w:ascii="Arial" w:eastAsiaTheme="minorHAnsi" w:hAnsi="Arial" w:cs="Arial"/>
            <w:bCs/>
            <w:sz w:val="18"/>
            <w:szCs w:val="18"/>
            <w:lang w:eastAsia="en-US"/>
          </w:rPr>
          <w:t>https://eatforum.org/eat-lancet-commission/the-planetary-health-diet-and-you/</w:t>
        </w:r>
      </w:hyperlink>
      <w:r>
        <w:rPr>
          <w:rFonts w:ascii="Arial" w:eastAsiaTheme="minorHAnsi" w:hAnsi="Arial" w:cs="Arial"/>
          <w:bCs/>
          <w:sz w:val="18"/>
          <w:szCs w:val="18"/>
          <w:vertAlign w:val="superscript"/>
          <w:lang w:eastAsia="en-US"/>
        </w:rPr>
        <w:t xml:space="preserve"> </w:t>
      </w:r>
    </w:p>
    <w:p w14:paraId="1E87FC60" w14:textId="77777777" w:rsidR="00611949" w:rsidRPr="006C01E4"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6C01E4" w:rsidRDefault="00F775AC" w:rsidP="00F775AC">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 xml:space="preserve"> Österreich</w:t>
      </w:r>
    </w:p>
    <w:p w14:paraId="628BE610" w14:textId="77ED4B7D" w:rsidR="00F775AC" w:rsidRPr="006C01E4" w:rsidRDefault="00F775AC" w:rsidP="00F775AC">
      <w:pPr>
        <w:rPr>
          <w:rFonts w:ascii="Arial" w:hAnsi="Arial" w:cs="Arial"/>
          <w:sz w:val="18"/>
          <w:szCs w:val="18"/>
          <w:lang w:val="de-AT"/>
        </w:rPr>
      </w:pPr>
      <w:r w:rsidRPr="006C01E4">
        <w:rPr>
          <w:rFonts w:ascii="Arial" w:hAnsi="Arial" w:cs="Arial"/>
          <w:sz w:val="18"/>
          <w:szCs w:val="18"/>
          <w:lang w:val="de-AT"/>
        </w:rPr>
        <w:lastRenderedPageBreak/>
        <w:t xml:space="preserve">Die Iglo Austria GmbH mit Sitz in Wien ist bereits seit 1966 in Österreich tätig und ist Teil der Nomad Foods Group, die in derzeit </w:t>
      </w:r>
      <w:r w:rsidR="009D0E08" w:rsidRPr="006C01E4">
        <w:rPr>
          <w:rFonts w:ascii="Arial" w:hAnsi="Arial" w:cs="Arial"/>
          <w:sz w:val="18"/>
          <w:szCs w:val="18"/>
          <w:lang w:val="de-AT"/>
        </w:rPr>
        <w:t>22</w:t>
      </w:r>
      <w:r w:rsidRPr="006C01E4">
        <w:rPr>
          <w:rFonts w:ascii="Arial" w:hAnsi="Arial" w:cs="Arial"/>
          <w:sz w:val="18"/>
          <w:szCs w:val="18"/>
          <w:lang w:val="de-AT"/>
        </w:rPr>
        <w:t xml:space="preserve"> Ländern Tiefkühlprodukte vertreibt. Die Marke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ist die </w:t>
      </w:r>
      <w:r w:rsidR="000E25A2" w:rsidRPr="006C01E4">
        <w:rPr>
          <w:rFonts w:ascii="Arial" w:hAnsi="Arial" w:cs="Arial"/>
          <w:sz w:val="18"/>
          <w:szCs w:val="18"/>
          <w:lang w:val="de-AT"/>
        </w:rPr>
        <w:t>zweitgrößte</w:t>
      </w:r>
      <w:r w:rsidRPr="006C01E4">
        <w:rPr>
          <w:rFonts w:ascii="Arial" w:hAnsi="Arial" w:cs="Arial"/>
          <w:sz w:val="18"/>
          <w:szCs w:val="18"/>
          <w:lang w:val="de-AT"/>
        </w:rPr>
        <w:t xml:space="preserve"> Lebensmittelmarke Österreichs* und Marktführer im Bereich Tiefkühlkost. Das Unternehmen wird von </w:t>
      </w:r>
      <w:r w:rsidR="00C53677" w:rsidRPr="006C01E4">
        <w:rPr>
          <w:rFonts w:ascii="Arial" w:hAnsi="Arial" w:cs="Arial"/>
          <w:sz w:val="18"/>
          <w:szCs w:val="18"/>
          <w:lang w:val="de-AT"/>
        </w:rPr>
        <w:t xml:space="preserve">Markus </w:t>
      </w:r>
      <w:proofErr w:type="spellStart"/>
      <w:r w:rsidR="00C53677" w:rsidRPr="006C01E4">
        <w:rPr>
          <w:rFonts w:ascii="Arial" w:hAnsi="Arial" w:cs="Arial"/>
          <w:sz w:val="18"/>
          <w:szCs w:val="18"/>
          <w:lang w:val="de-AT"/>
        </w:rPr>
        <w:t>Fahrnberger</w:t>
      </w:r>
      <w:proofErr w:type="spellEnd"/>
      <w:r w:rsidR="00C53677" w:rsidRPr="006C01E4">
        <w:rPr>
          <w:rFonts w:ascii="Arial" w:hAnsi="Arial" w:cs="Arial"/>
          <w:sz w:val="18"/>
          <w:szCs w:val="18"/>
          <w:lang w:val="de-AT"/>
        </w:rPr>
        <w:t>-Schweizer</w:t>
      </w:r>
      <w:r w:rsidRPr="006C01E4">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Schmankerl aus dem Ennstal. Getreu dem Motto „Iss was </w:t>
      </w:r>
      <w:proofErr w:type="spellStart"/>
      <w:r w:rsidRPr="006C01E4">
        <w:rPr>
          <w:rFonts w:ascii="Arial" w:hAnsi="Arial" w:cs="Arial"/>
          <w:sz w:val="18"/>
          <w:szCs w:val="18"/>
          <w:lang w:val="de-AT"/>
        </w:rPr>
        <w:t>Gscheit’s</w:t>
      </w:r>
      <w:proofErr w:type="spellEnd"/>
      <w:r w:rsidRPr="006C01E4">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setzt sich zudem für ressourcenschonende und nachhaltige Produktionsweisen ein. So war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u.a. die erste Marke Österreichs mit 100 Prozent MSC-zertifizierten Meeresfischen. </w:t>
      </w:r>
    </w:p>
    <w:p w14:paraId="2C05CE7A" w14:textId="77777777" w:rsidR="00F775AC" w:rsidRPr="006C01E4" w:rsidRDefault="00F775AC" w:rsidP="00F775AC">
      <w:pPr>
        <w:rPr>
          <w:rFonts w:ascii="Arial" w:hAnsi="Arial" w:cs="Arial"/>
          <w:sz w:val="18"/>
          <w:szCs w:val="18"/>
          <w:lang w:val="de-AT"/>
        </w:rPr>
      </w:pPr>
      <w:r w:rsidRPr="006C01E4">
        <w:rPr>
          <w:rFonts w:ascii="Arial" w:hAnsi="Arial" w:cs="Arial"/>
          <w:sz w:val="18"/>
          <w:szCs w:val="18"/>
          <w:lang w:val="de-AT"/>
        </w:rPr>
        <w:t xml:space="preserve">Mehr dazu auf </w:t>
      </w:r>
      <w:hyperlink r:id="rId10" w:history="1">
        <w:r w:rsidRPr="006C01E4">
          <w:rPr>
            <w:rFonts w:ascii="Arial" w:hAnsi="Arial" w:cs="Arial"/>
            <w:sz w:val="18"/>
            <w:szCs w:val="18"/>
            <w:lang w:val="de-AT"/>
          </w:rPr>
          <w:t>www.iglo.at</w:t>
        </w:r>
      </w:hyperlink>
      <w:r w:rsidRPr="006C01E4">
        <w:rPr>
          <w:rFonts w:ascii="Arial" w:hAnsi="Arial" w:cs="Arial"/>
          <w:sz w:val="18"/>
          <w:szCs w:val="18"/>
          <w:lang w:val="de-AT"/>
        </w:rPr>
        <w:t xml:space="preserve"> und </w:t>
      </w:r>
      <w:hyperlink r:id="rId11" w:history="1">
        <w:r w:rsidRPr="006C01E4">
          <w:rPr>
            <w:rFonts w:ascii="Arial" w:hAnsi="Arial" w:cs="Arial"/>
            <w:sz w:val="18"/>
            <w:szCs w:val="18"/>
            <w:lang w:val="de-AT"/>
          </w:rPr>
          <w:t>www.facebook.com/iglo.at</w:t>
        </w:r>
      </w:hyperlink>
      <w:r w:rsidRPr="006C01E4">
        <w:rPr>
          <w:rFonts w:ascii="Arial" w:hAnsi="Arial" w:cs="Arial"/>
          <w:sz w:val="18"/>
          <w:szCs w:val="18"/>
          <w:lang w:val="de-AT"/>
        </w:rPr>
        <w:t>.</w:t>
      </w:r>
    </w:p>
    <w:p w14:paraId="75CEEFEA" w14:textId="77777777" w:rsidR="00F775AC" w:rsidRPr="006C01E4" w:rsidRDefault="00F775AC" w:rsidP="00F775AC">
      <w:pPr>
        <w:rPr>
          <w:rFonts w:ascii="Arial" w:eastAsia="Times New Roman" w:hAnsi="Arial" w:cs="Arial"/>
          <w:iCs/>
          <w:sz w:val="18"/>
          <w:szCs w:val="18"/>
          <w:lang w:val="de-AT" w:eastAsia="de-AT"/>
        </w:rPr>
      </w:pPr>
    </w:p>
    <w:p w14:paraId="0C5D390C" w14:textId="24AF1E81" w:rsidR="00283C16" w:rsidRPr="006C01E4" w:rsidRDefault="00283C16" w:rsidP="00283C16">
      <w:pPr>
        <w:rPr>
          <w:rFonts w:ascii="Arial" w:eastAsia="Times New Roman" w:hAnsi="Arial" w:cs="Arial"/>
          <w:iCs/>
          <w:sz w:val="18"/>
          <w:szCs w:val="18"/>
          <w:lang w:val="de-AT" w:eastAsia="de-AT"/>
        </w:rPr>
      </w:pPr>
      <w:r w:rsidRPr="006C01E4">
        <w:rPr>
          <w:rFonts w:ascii="Arial" w:eastAsia="Times New Roman" w:hAnsi="Arial" w:cs="Arial"/>
          <w:iCs/>
          <w:sz w:val="18"/>
          <w:szCs w:val="18"/>
          <w:lang w:val="de-AT" w:eastAsia="de-AT"/>
        </w:rPr>
        <w:t xml:space="preserve">*Quelle: A.C. Nielsen, Market Track, Lebensmittelhandel Total, Umsatz Österreich, LH inkl. H/L, </w:t>
      </w:r>
      <w:r w:rsidR="005349D8" w:rsidRPr="006C01E4">
        <w:rPr>
          <w:rFonts w:ascii="Arial" w:eastAsia="Times New Roman" w:hAnsi="Arial" w:cs="Arial"/>
          <w:iCs/>
          <w:sz w:val="18"/>
          <w:szCs w:val="18"/>
          <w:lang w:val="de-AT" w:eastAsia="de-AT"/>
        </w:rPr>
        <w:t xml:space="preserve">(Stand KW 32 2020). </w:t>
      </w:r>
    </w:p>
    <w:p w14:paraId="0E8CEE6D" w14:textId="4FA389F0" w:rsidR="00611949" w:rsidRPr="006C01E4" w:rsidRDefault="00611949" w:rsidP="002B1DE8">
      <w:pPr>
        <w:jc w:val="both"/>
        <w:rPr>
          <w:rFonts w:ascii="Arial" w:eastAsia="Times New Roman" w:hAnsi="Arial" w:cs="Arial"/>
          <w:iCs/>
          <w:sz w:val="18"/>
          <w:szCs w:val="18"/>
          <w:lang w:val="de-AT" w:eastAsia="de-AT"/>
        </w:rPr>
      </w:pP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167F6691" w14:textId="09C46977"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Kontakt</w:t>
      </w:r>
      <w:r w:rsidR="00C97887" w:rsidRPr="006C01E4">
        <w:rPr>
          <w:rFonts w:ascii="Arial" w:eastAsia="Times New Roman" w:hAnsi="Arial" w:cs="Arial"/>
          <w:b/>
          <w:iCs/>
          <w:sz w:val="18"/>
          <w:szCs w:val="18"/>
        </w:rPr>
        <w:t>e</w:t>
      </w:r>
      <w:r w:rsidRPr="006C01E4">
        <w:rPr>
          <w:rFonts w:ascii="Arial" w:eastAsia="Times New Roman" w:hAnsi="Arial" w:cs="Arial"/>
          <w:b/>
          <w:iCs/>
          <w:sz w:val="18"/>
          <w:szCs w:val="18"/>
        </w:rPr>
        <w:t xml:space="preserve"> für Rückfragen: </w:t>
      </w:r>
    </w:p>
    <w:p w14:paraId="09CF6D21" w14:textId="77777777" w:rsidR="006B3F7A" w:rsidRPr="006C01E4" w:rsidRDefault="006B3F7A" w:rsidP="0055738E">
      <w:pPr>
        <w:rPr>
          <w:rFonts w:ascii="Arial" w:hAnsi="Arial" w:cs="Arial"/>
          <w:sz w:val="18"/>
          <w:szCs w:val="18"/>
          <w:lang w:val="de-AT"/>
        </w:rPr>
        <w:sectPr w:rsidR="006B3F7A" w:rsidRPr="006C01E4">
          <w:headerReference w:type="default" r:id="rId12"/>
          <w:pgSz w:w="11906" w:h="16838"/>
          <w:pgMar w:top="1417" w:right="1417" w:bottom="1134" w:left="1417" w:header="708" w:footer="708" w:gutter="0"/>
          <w:cols w:space="708"/>
          <w:docGrid w:linePitch="360"/>
        </w:sectPr>
      </w:pPr>
    </w:p>
    <w:p w14:paraId="16833917" w14:textId="7B416CFB" w:rsidR="006B3F7A" w:rsidRPr="006C01E4" w:rsidRDefault="00260A97" w:rsidP="0055738E">
      <w:pPr>
        <w:rPr>
          <w:rFonts w:ascii="Arial" w:hAnsi="Arial" w:cs="Arial"/>
          <w:sz w:val="18"/>
          <w:szCs w:val="18"/>
          <w:lang w:val="de-AT"/>
        </w:rPr>
      </w:pPr>
      <w:r w:rsidRPr="006C01E4">
        <w:rPr>
          <w:rFonts w:ascii="Arial" w:hAnsi="Arial" w:cs="Arial"/>
          <w:sz w:val="18"/>
          <w:szCs w:val="18"/>
          <w:lang w:val="de-AT"/>
        </w:rPr>
        <w:t>Iglo</w:t>
      </w:r>
      <w:r w:rsidR="0055738E" w:rsidRPr="006C01E4">
        <w:rPr>
          <w:rFonts w:ascii="Arial" w:hAnsi="Arial" w:cs="Arial"/>
          <w:sz w:val="18"/>
          <w:szCs w:val="18"/>
          <w:lang w:val="de-AT"/>
        </w:rPr>
        <w:t xml:space="preserve"> Austria GmbH</w:t>
      </w:r>
    </w:p>
    <w:p w14:paraId="61CBD4BB" w14:textId="395778B2" w:rsidR="001C3BF8" w:rsidRPr="00D048C6" w:rsidRDefault="003569CC" w:rsidP="00B340CE">
      <w:pPr>
        <w:rPr>
          <w:rFonts w:ascii="Arial" w:hAnsi="Arial" w:cs="Arial"/>
          <w:sz w:val="18"/>
          <w:szCs w:val="18"/>
        </w:rPr>
      </w:pPr>
      <w:r w:rsidRPr="00D048C6">
        <w:rPr>
          <w:rFonts w:ascii="Arial" w:hAnsi="Arial" w:cs="Arial"/>
          <w:sz w:val="18"/>
          <w:szCs w:val="18"/>
        </w:rPr>
        <w:t xml:space="preserve">Florian </w:t>
      </w:r>
      <w:proofErr w:type="spellStart"/>
      <w:r w:rsidRPr="00D048C6">
        <w:rPr>
          <w:rFonts w:ascii="Arial" w:hAnsi="Arial" w:cs="Arial"/>
          <w:sz w:val="18"/>
          <w:szCs w:val="18"/>
        </w:rPr>
        <w:t>Pesjak</w:t>
      </w:r>
      <w:proofErr w:type="spellEnd"/>
    </w:p>
    <w:p w14:paraId="6BBE0506" w14:textId="0BE559ED" w:rsidR="00A94D2F" w:rsidRPr="00D048C6" w:rsidRDefault="00A94D2F" w:rsidP="00B340CE">
      <w:pPr>
        <w:rPr>
          <w:rFonts w:ascii="Arial" w:hAnsi="Arial" w:cs="Arial"/>
          <w:sz w:val="18"/>
          <w:szCs w:val="18"/>
        </w:rPr>
      </w:pPr>
      <w:r w:rsidRPr="00D048C6">
        <w:rPr>
          <w:rFonts w:ascii="Arial" w:hAnsi="Arial" w:cs="Arial"/>
          <w:sz w:val="18"/>
          <w:szCs w:val="18"/>
        </w:rPr>
        <w:t>Brand &amp; Communications Manager</w:t>
      </w:r>
    </w:p>
    <w:p w14:paraId="5DD4DE5C" w14:textId="77777777" w:rsidR="00374712" w:rsidRPr="00D048C6" w:rsidRDefault="00B26EB6" w:rsidP="0055738E">
      <w:pPr>
        <w:rPr>
          <w:rFonts w:ascii="Arial" w:hAnsi="Arial" w:cs="Arial"/>
          <w:sz w:val="18"/>
          <w:szCs w:val="18"/>
        </w:rPr>
      </w:pPr>
      <w:r w:rsidRPr="00D048C6">
        <w:rPr>
          <w:rFonts w:ascii="Arial" w:hAnsi="Arial" w:cs="Arial"/>
          <w:sz w:val="18"/>
          <w:szCs w:val="18"/>
        </w:rPr>
        <w:t xml:space="preserve">Tel: +43 (0)1 608 66 - </w:t>
      </w:r>
      <w:r w:rsidR="001C3BF8" w:rsidRPr="00D048C6">
        <w:rPr>
          <w:rFonts w:ascii="Arial" w:hAnsi="Arial" w:cs="Arial"/>
          <w:sz w:val="18"/>
          <w:szCs w:val="18"/>
        </w:rPr>
        <w:t>7</w:t>
      </w:r>
      <w:r w:rsidR="003569CC" w:rsidRPr="00D048C6">
        <w:rPr>
          <w:rFonts w:ascii="Arial" w:hAnsi="Arial" w:cs="Arial"/>
          <w:sz w:val="18"/>
          <w:szCs w:val="18"/>
        </w:rPr>
        <w:t>10</w:t>
      </w:r>
      <w:r w:rsidRPr="00D048C6">
        <w:rPr>
          <w:rFonts w:ascii="Arial" w:hAnsi="Arial" w:cs="Arial"/>
          <w:sz w:val="18"/>
          <w:szCs w:val="18"/>
        </w:rPr>
        <w:br/>
      </w:r>
      <w:r w:rsidR="00374712" w:rsidRPr="00D048C6">
        <w:rPr>
          <w:rFonts w:ascii="Arial" w:hAnsi="Arial" w:cs="Arial"/>
          <w:sz w:val="18"/>
          <w:szCs w:val="18"/>
        </w:rPr>
        <w:t xml:space="preserve">Mail: </w:t>
      </w:r>
      <w:hyperlink r:id="rId13" w:history="1">
        <w:r w:rsidR="00374712" w:rsidRPr="00D048C6">
          <w:rPr>
            <w:rStyle w:val="Hyperlink"/>
            <w:rFonts w:ascii="Arial" w:hAnsi="Arial" w:cs="Arial"/>
            <w:sz w:val="18"/>
            <w:szCs w:val="18"/>
          </w:rPr>
          <w:t>Florian.Pesjak@iglo.com</w:t>
        </w:r>
      </w:hyperlink>
      <w:r w:rsidR="00374712" w:rsidRPr="00D048C6">
        <w:rPr>
          <w:rFonts w:ascii="Arial" w:hAnsi="Arial" w:cs="Arial"/>
          <w:sz w:val="18"/>
          <w:szCs w:val="18"/>
        </w:rPr>
        <w:t xml:space="preserve"> </w:t>
      </w:r>
    </w:p>
    <w:p w14:paraId="157CB988" w14:textId="14CED52D" w:rsidR="006B3F7A" w:rsidRPr="006C01E4" w:rsidRDefault="006B3F7A" w:rsidP="0055738E">
      <w:pPr>
        <w:rPr>
          <w:rFonts w:ascii="Arial" w:hAnsi="Arial" w:cs="Arial"/>
          <w:sz w:val="18"/>
          <w:szCs w:val="18"/>
          <w:lang w:val="de-AT"/>
        </w:rPr>
      </w:pPr>
      <w:proofErr w:type="spellStart"/>
      <w:r w:rsidRPr="006C01E4">
        <w:rPr>
          <w:rFonts w:ascii="Arial" w:hAnsi="Arial" w:cs="Arial"/>
          <w:sz w:val="18"/>
          <w:szCs w:val="18"/>
          <w:lang w:val="de-AT"/>
        </w:rPr>
        <w:t>Factor</w:t>
      </w:r>
      <w:proofErr w:type="spellEnd"/>
      <w:r w:rsidRPr="006C01E4">
        <w:rPr>
          <w:rFonts w:ascii="Arial" w:hAnsi="Arial" w:cs="Arial"/>
          <w:sz w:val="18"/>
          <w:szCs w:val="18"/>
          <w:lang w:val="de-AT"/>
        </w:rPr>
        <w:t xml:space="preserve"> C3 </w:t>
      </w:r>
      <w:proofErr w:type="spellStart"/>
      <w:r w:rsidRPr="006C01E4">
        <w:rPr>
          <w:rFonts w:ascii="Arial" w:hAnsi="Arial" w:cs="Arial"/>
          <w:sz w:val="18"/>
          <w:szCs w:val="18"/>
          <w:lang w:val="de-AT"/>
        </w:rPr>
        <w:t>e.U</w:t>
      </w:r>
      <w:proofErr w:type="spellEnd"/>
      <w:r w:rsidRPr="006C01E4">
        <w:rPr>
          <w:rFonts w:ascii="Arial" w:hAnsi="Arial" w:cs="Arial"/>
          <w:sz w:val="18"/>
          <w:szCs w:val="18"/>
          <w:lang w:val="de-AT"/>
        </w:rPr>
        <w:t>.</w:t>
      </w:r>
    </w:p>
    <w:p w14:paraId="4CF4DC13" w14:textId="7A6DDF07"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Magdalena Lechner</w:t>
      </w:r>
    </w:p>
    <w:p w14:paraId="64120A33" w14:textId="77777777" w:rsidR="00A94D2F" w:rsidRPr="006C01E4" w:rsidRDefault="00A94D2F" w:rsidP="0055738E">
      <w:pPr>
        <w:rPr>
          <w:rFonts w:ascii="Arial" w:hAnsi="Arial" w:cs="Arial"/>
          <w:sz w:val="18"/>
          <w:szCs w:val="18"/>
          <w:lang w:val="de-AT"/>
        </w:rPr>
      </w:pPr>
    </w:p>
    <w:p w14:paraId="3BA59285" w14:textId="735E3C68" w:rsidR="006B3F7A" w:rsidRPr="00D048C6" w:rsidRDefault="006B3F7A" w:rsidP="00C97887">
      <w:pPr>
        <w:rPr>
          <w:rStyle w:val="Hyperlink"/>
          <w:rFonts w:ascii="Arial" w:hAnsi="Arial" w:cs="Arial"/>
          <w:color w:val="auto"/>
          <w:sz w:val="18"/>
          <w:szCs w:val="18"/>
          <w:u w:val="none"/>
        </w:rPr>
        <w:sectPr w:rsidR="006B3F7A" w:rsidRPr="00D048C6" w:rsidSect="006B3F7A">
          <w:type w:val="continuous"/>
          <w:pgSz w:w="11906" w:h="16838"/>
          <w:pgMar w:top="1417" w:right="1417" w:bottom="1134" w:left="1417" w:header="708" w:footer="708" w:gutter="0"/>
          <w:cols w:num="2" w:space="708"/>
          <w:docGrid w:linePitch="360"/>
        </w:sectPr>
      </w:pPr>
      <w:r w:rsidRPr="00D048C6">
        <w:rPr>
          <w:rFonts w:ascii="Arial" w:hAnsi="Arial" w:cs="Arial"/>
          <w:sz w:val="18"/>
          <w:szCs w:val="18"/>
        </w:rPr>
        <w:t xml:space="preserve">Tel: </w:t>
      </w:r>
      <w:r w:rsidR="0055738E" w:rsidRPr="00D048C6">
        <w:rPr>
          <w:rFonts w:ascii="Arial" w:hAnsi="Arial" w:cs="Arial"/>
          <w:sz w:val="18"/>
          <w:szCs w:val="18"/>
        </w:rPr>
        <w:t xml:space="preserve">+43 </w:t>
      </w:r>
      <w:r w:rsidRPr="00D048C6">
        <w:rPr>
          <w:rFonts w:ascii="Arial" w:hAnsi="Arial" w:cs="Arial"/>
          <w:sz w:val="18"/>
          <w:szCs w:val="18"/>
        </w:rPr>
        <w:t>(0)650 4</w:t>
      </w:r>
      <w:r w:rsidR="00E15412" w:rsidRPr="00D048C6">
        <w:rPr>
          <w:rFonts w:ascii="Arial" w:hAnsi="Arial" w:cs="Arial"/>
          <w:sz w:val="18"/>
          <w:szCs w:val="18"/>
        </w:rPr>
        <w:t>2</w:t>
      </w:r>
      <w:r w:rsidRPr="00D048C6">
        <w:rPr>
          <w:rFonts w:ascii="Arial" w:hAnsi="Arial" w:cs="Arial"/>
          <w:sz w:val="18"/>
          <w:szCs w:val="18"/>
        </w:rPr>
        <w:t xml:space="preserve"> 35 088</w:t>
      </w:r>
      <w:r w:rsidR="0055738E" w:rsidRPr="00D048C6">
        <w:rPr>
          <w:rFonts w:ascii="Arial" w:hAnsi="Arial" w:cs="Arial"/>
          <w:sz w:val="18"/>
          <w:szCs w:val="18"/>
        </w:rPr>
        <w:br/>
      </w:r>
      <w:r w:rsidRPr="00D048C6">
        <w:rPr>
          <w:rFonts w:ascii="Arial" w:hAnsi="Arial" w:cs="Arial"/>
          <w:sz w:val="18"/>
          <w:szCs w:val="18"/>
        </w:rPr>
        <w:t xml:space="preserve">Mail: </w:t>
      </w:r>
      <w:hyperlink r:id="rId14" w:history="1">
        <w:r w:rsidRPr="00D048C6">
          <w:rPr>
            <w:rStyle w:val="Hyperlink"/>
            <w:rFonts w:ascii="Arial" w:hAnsi="Arial" w:cs="Arial"/>
            <w:sz w:val="18"/>
            <w:szCs w:val="18"/>
          </w:rPr>
          <w:t>m.lechner@factor-c.at</w:t>
        </w:r>
      </w:hyperlink>
    </w:p>
    <w:p w14:paraId="67580618" w14:textId="759A4DBF" w:rsidR="004C607B" w:rsidRPr="00D048C6" w:rsidRDefault="004C607B" w:rsidP="0055738E">
      <w:pPr>
        <w:ind w:right="-312"/>
        <w:jc w:val="both"/>
        <w:outlineLvl w:val="0"/>
        <w:rPr>
          <w:rStyle w:val="Hyperlink"/>
          <w:rFonts w:ascii="Arial" w:eastAsia="Times New Roman" w:hAnsi="Arial" w:cs="Arial"/>
          <w:sz w:val="18"/>
          <w:szCs w:val="18"/>
        </w:rPr>
      </w:pPr>
    </w:p>
    <w:sectPr w:rsidR="004C607B" w:rsidRPr="00D048C6"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1525F" w14:textId="77777777" w:rsidR="000D60E1" w:rsidRDefault="000D60E1" w:rsidP="009A02A6">
      <w:r>
        <w:separator/>
      </w:r>
    </w:p>
  </w:endnote>
  <w:endnote w:type="continuationSeparator" w:id="0">
    <w:p w14:paraId="2042574B" w14:textId="77777777" w:rsidR="000D60E1" w:rsidRDefault="000D60E1" w:rsidP="009A02A6">
      <w:r>
        <w:continuationSeparator/>
      </w:r>
    </w:p>
  </w:endnote>
  <w:endnote w:type="continuationNotice" w:id="1">
    <w:p w14:paraId="3A194F5E" w14:textId="77777777" w:rsidR="000D60E1" w:rsidRDefault="000D60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EE1CD" w14:textId="77777777" w:rsidR="000D60E1" w:rsidRDefault="000D60E1" w:rsidP="009A02A6">
      <w:r>
        <w:separator/>
      </w:r>
    </w:p>
  </w:footnote>
  <w:footnote w:type="continuationSeparator" w:id="0">
    <w:p w14:paraId="50C5E051" w14:textId="77777777" w:rsidR="000D60E1" w:rsidRDefault="000D60E1" w:rsidP="009A02A6">
      <w:r>
        <w:continuationSeparator/>
      </w:r>
    </w:p>
  </w:footnote>
  <w:footnote w:type="continuationNotice" w:id="1">
    <w:p w14:paraId="49D1F2BF" w14:textId="77777777" w:rsidR="000D60E1" w:rsidRDefault="000D60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2326132"/>
    <w:multiLevelType w:val="hybridMultilevel"/>
    <w:tmpl w:val="EFD8E5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E088E"/>
    <w:multiLevelType w:val="multilevel"/>
    <w:tmpl w:val="9A8A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5"/>
  </w:num>
  <w:num w:numId="2" w16cid:durableId="618994776">
    <w:abstractNumId w:val="7"/>
  </w:num>
  <w:num w:numId="3" w16cid:durableId="1490631402">
    <w:abstractNumId w:val="6"/>
  </w:num>
  <w:num w:numId="4" w16cid:durableId="1483500489">
    <w:abstractNumId w:val="1"/>
  </w:num>
  <w:num w:numId="5" w16cid:durableId="1229194863">
    <w:abstractNumId w:val="0"/>
  </w:num>
  <w:num w:numId="6" w16cid:durableId="516626278">
    <w:abstractNumId w:val="3"/>
  </w:num>
  <w:num w:numId="7" w16cid:durableId="211112905">
    <w:abstractNumId w:val="8"/>
  </w:num>
  <w:num w:numId="8" w16cid:durableId="1949775444">
    <w:abstractNumId w:val="4"/>
  </w:num>
  <w:num w:numId="9" w16cid:durableId="91883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217F5"/>
    <w:rsid w:val="00025AFC"/>
    <w:rsid w:val="00036E48"/>
    <w:rsid w:val="0006588A"/>
    <w:rsid w:val="00072EE5"/>
    <w:rsid w:val="000755CE"/>
    <w:rsid w:val="00076353"/>
    <w:rsid w:val="000938A8"/>
    <w:rsid w:val="000A124E"/>
    <w:rsid w:val="000A35A2"/>
    <w:rsid w:val="000B5258"/>
    <w:rsid w:val="000B6BF8"/>
    <w:rsid w:val="000C6887"/>
    <w:rsid w:val="000C7486"/>
    <w:rsid w:val="000D2DD0"/>
    <w:rsid w:val="000D4026"/>
    <w:rsid w:val="000D5934"/>
    <w:rsid w:val="000D60E1"/>
    <w:rsid w:val="000D6534"/>
    <w:rsid w:val="000D7360"/>
    <w:rsid w:val="000E25A2"/>
    <w:rsid w:val="000F53EC"/>
    <w:rsid w:val="0011002F"/>
    <w:rsid w:val="0011321D"/>
    <w:rsid w:val="0011696B"/>
    <w:rsid w:val="00125AF6"/>
    <w:rsid w:val="001270BA"/>
    <w:rsid w:val="0013261C"/>
    <w:rsid w:val="00150220"/>
    <w:rsid w:val="0015178B"/>
    <w:rsid w:val="001525FE"/>
    <w:rsid w:val="00153473"/>
    <w:rsid w:val="00153909"/>
    <w:rsid w:val="00156381"/>
    <w:rsid w:val="00162651"/>
    <w:rsid w:val="0016784C"/>
    <w:rsid w:val="0017150A"/>
    <w:rsid w:val="00171EDC"/>
    <w:rsid w:val="00172BC5"/>
    <w:rsid w:val="00173564"/>
    <w:rsid w:val="00174FD1"/>
    <w:rsid w:val="001835F6"/>
    <w:rsid w:val="001837B0"/>
    <w:rsid w:val="00183C95"/>
    <w:rsid w:val="00191E9C"/>
    <w:rsid w:val="001B37D6"/>
    <w:rsid w:val="001B5FB0"/>
    <w:rsid w:val="001C3BF8"/>
    <w:rsid w:val="001D0013"/>
    <w:rsid w:val="001D14F5"/>
    <w:rsid w:val="001D1FEB"/>
    <w:rsid w:val="001E03F2"/>
    <w:rsid w:val="001E36A8"/>
    <w:rsid w:val="001E4134"/>
    <w:rsid w:val="001F13DD"/>
    <w:rsid w:val="001F3C1E"/>
    <w:rsid w:val="001F6EDB"/>
    <w:rsid w:val="00201BC4"/>
    <w:rsid w:val="00202A24"/>
    <w:rsid w:val="002100CA"/>
    <w:rsid w:val="00210BDF"/>
    <w:rsid w:val="00214137"/>
    <w:rsid w:val="00217EFA"/>
    <w:rsid w:val="002237F6"/>
    <w:rsid w:val="00224286"/>
    <w:rsid w:val="002259D8"/>
    <w:rsid w:val="00260A97"/>
    <w:rsid w:val="00273761"/>
    <w:rsid w:val="0028261A"/>
    <w:rsid w:val="00283593"/>
    <w:rsid w:val="00283C16"/>
    <w:rsid w:val="002914DD"/>
    <w:rsid w:val="002A2E7E"/>
    <w:rsid w:val="002A67D9"/>
    <w:rsid w:val="002B0EE0"/>
    <w:rsid w:val="002B1DE8"/>
    <w:rsid w:val="002C0EE2"/>
    <w:rsid w:val="002D01DB"/>
    <w:rsid w:val="002D6373"/>
    <w:rsid w:val="002F3712"/>
    <w:rsid w:val="002F41E9"/>
    <w:rsid w:val="003037D8"/>
    <w:rsid w:val="003204BB"/>
    <w:rsid w:val="003265B3"/>
    <w:rsid w:val="0032739D"/>
    <w:rsid w:val="0034614A"/>
    <w:rsid w:val="003466A9"/>
    <w:rsid w:val="003542FC"/>
    <w:rsid w:val="003569CC"/>
    <w:rsid w:val="00374712"/>
    <w:rsid w:val="00387D9D"/>
    <w:rsid w:val="003934E2"/>
    <w:rsid w:val="003950A8"/>
    <w:rsid w:val="003957B6"/>
    <w:rsid w:val="003A0D01"/>
    <w:rsid w:val="003A0EE6"/>
    <w:rsid w:val="003B02B6"/>
    <w:rsid w:val="003D2E7D"/>
    <w:rsid w:val="003D4351"/>
    <w:rsid w:val="003E3143"/>
    <w:rsid w:val="00405F90"/>
    <w:rsid w:val="004061EB"/>
    <w:rsid w:val="004074F5"/>
    <w:rsid w:val="004159C5"/>
    <w:rsid w:val="00434358"/>
    <w:rsid w:val="00436EB1"/>
    <w:rsid w:val="004401B5"/>
    <w:rsid w:val="004459B5"/>
    <w:rsid w:val="0045262A"/>
    <w:rsid w:val="004530A3"/>
    <w:rsid w:val="00473262"/>
    <w:rsid w:val="00485701"/>
    <w:rsid w:val="0048720A"/>
    <w:rsid w:val="00490523"/>
    <w:rsid w:val="00491D14"/>
    <w:rsid w:val="00492256"/>
    <w:rsid w:val="00493376"/>
    <w:rsid w:val="004943FD"/>
    <w:rsid w:val="00494BA5"/>
    <w:rsid w:val="004B6D9D"/>
    <w:rsid w:val="004C1B33"/>
    <w:rsid w:val="004C1BB7"/>
    <w:rsid w:val="004C32CB"/>
    <w:rsid w:val="004C4A84"/>
    <w:rsid w:val="004C607B"/>
    <w:rsid w:val="004D2843"/>
    <w:rsid w:val="004D7466"/>
    <w:rsid w:val="004F6AC9"/>
    <w:rsid w:val="00500EC4"/>
    <w:rsid w:val="00520195"/>
    <w:rsid w:val="0052019D"/>
    <w:rsid w:val="00522B3A"/>
    <w:rsid w:val="005258E0"/>
    <w:rsid w:val="00531206"/>
    <w:rsid w:val="00531392"/>
    <w:rsid w:val="00532996"/>
    <w:rsid w:val="005349D8"/>
    <w:rsid w:val="00535D01"/>
    <w:rsid w:val="00540CEF"/>
    <w:rsid w:val="00545EF6"/>
    <w:rsid w:val="00550630"/>
    <w:rsid w:val="005529FE"/>
    <w:rsid w:val="00556523"/>
    <w:rsid w:val="0055738E"/>
    <w:rsid w:val="0056213A"/>
    <w:rsid w:val="00565C4B"/>
    <w:rsid w:val="005B6864"/>
    <w:rsid w:val="005C00DA"/>
    <w:rsid w:val="005D5EE5"/>
    <w:rsid w:val="005E3DE5"/>
    <w:rsid w:val="005F1636"/>
    <w:rsid w:val="005F370D"/>
    <w:rsid w:val="005F7D9D"/>
    <w:rsid w:val="00611949"/>
    <w:rsid w:val="00621ADB"/>
    <w:rsid w:val="0062557D"/>
    <w:rsid w:val="0064153C"/>
    <w:rsid w:val="006415F1"/>
    <w:rsid w:val="00650420"/>
    <w:rsid w:val="00661DAE"/>
    <w:rsid w:val="00662027"/>
    <w:rsid w:val="0066243A"/>
    <w:rsid w:val="00663E7D"/>
    <w:rsid w:val="00666C2D"/>
    <w:rsid w:val="00694A75"/>
    <w:rsid w:val="006A7023"/>
    <w:rsid w:val="006B0141"/>
    <w:rsid w:val="006B3F7A"/>
    <w:rsid w:val="006B43F7"/>
    <w:rsid w:val="006C01E4"/>
    <w:rsid w:val="006C12C7"/>
    <w:rsid w:val="006D4B28"/>
    <w:rsid w:val="006D65F4"/>
    <w:rsid w:val="006E1AEE"/>
    <w:rsid w:val="006E387C"/>
    <w:rsid w:val="007035D3"/>
    <w:rsid w:val="0071057D"/>
    <w:rsid w:val="00711FF4"/>
    <w:rsid w:val="007239D9"/>
    <w:rsid w:val="00726C73"/>
    <w:rsid w:val="00745C78"/>
    <w:rsid w:val="00761725"/>
    <w:rsid w:val="00762610"/>
    <w:rsid w:val="00762CAB"/>
    <w:rsid w:val="00773E62"/>
    <w:rsid w:val="00780784"/>
    <w:rsid w:val="007908A0"/>
    <w:rsid w:val="00790A57"/>
    <w:rsid w:val="007A30C3"/>
    <w:rsid w:val="007A32DA"/>
    <w:rsid w:val="007A3C52"/>
    <w:rsid w:val="007B1FAC"/>
    <w:rsid w:val="007C2C68"/>
    <w:rsid w:val="007D39EC"/>
    <w:rsid w:val="007F2A68"/>
    <w:rsid w:val="00807280"/>
    <w:rsid w:val="0081269F"/>
    <w:rsid w:val="00813C9F"/>
    <w:rsid w:val="00817638"/>
    <w:rsid w:val="0083419B"/>
    <w:rsid w:val="00841A01"/>
    <w:rsid w:val="00843B54"/>
    <w:rsid w:val="00870ADC"/>
    <w:rsid w:val="008738B0"/>
    <w:rsid w:val="00874894"/>
    <w:rsid w:val="00880E59"/>
    <w:rsid w:val="00883568"/>
    <w:rsid w:val="008A2164"/>
    <w:rsid w:val="008A3321"/>
    <w:rsid w:val="008A6733"/>
    <w:rsid w:val="008B5545"/>
    <w:rsid w:val="008B5D85"/>
    <w:rsid w:val="008C5E9A"/>
    <w:rsid w:val="008F22CF"/>
    <w:rsid w:val="008F29F3"/>
    <w:rsid w:val="008F3BEC"/>
    <w:rsid w:val="008F7A76"/>
    <w:rsid w:val="00904AD9"/>
    <w:rsid w:val="00905B89"/>
    <w:rsid w:val="0090672B"/>
    <w:rsid w:val="00913DC0"/>
    <w:rsid w:val="00914CEC"/>
    <w:rsid w:val="009178CF"/>
    <w:rsid w:val="009263A2"/>
    <w:rsid w:val="009273AE"/>
    <w:rsid w:val="00933601"/>
    <w:rsid w:val="00941FF9"/>
    <w:rsid w:val="00950C97"/>
    <w:rsid w:val="00954C5E"/>
    <w:rsid w:val="00955ADC"/>
    <w:rsid w:val="0095638D"/>
    <w:rsid w:val="00966293"/>
    <w:rsid w:val="00967650"/>
    <w:rsid w:val="00973100"/>
    <w:rsid w:val="00997A6E"/>
    <w:rsid w:val="00997EC0"/>
    <w:rsid w:val="009A02A6"/>
    <w:rsid w:val="009B1E0E"/>
    <w:rsid w:val="009B4DD4"/>
    <w:rsid w:val="009C1910"/>
    <w:rsid w:val="009C2241"/>
    <w:rsid w:val="009C233E"/>
    <w:rsid w:val="009C600E"/>
    <w:rsid w:val="009C6750"/>
    <w:rsid w:val="009D0E08"/>
    <w:rsid w:val="009F3A2A"/>
    <w:rsid w:val="00A0023C"/>
    <w:rsid w:val="00A2349D"/>
    <w:rsid w:val="00A457BA"/>
    <w:rsid w:val="00A513BB"/>
    <w:rsid w:val="00A51514"/>
    <w:rsid w:val="00A629EE"/>
    <w:rsid w:val="00A665B9"/>
    <w:rsid w:val="00A708BF"/>
    <w:rsid w:val="00A72317"/>
    <w:rsid w:val="00A835EA"/>
    <w:rsid w:val="00A83FAF"/>
    <w:rsid w:val="00A84005"/>
    <w:rsid w:val="00A91EF7"/>
    <w:rsid w:val="00A93EDF"/>
    <w:rsid w:val="00A94D2F"/>
    <w:rsid w:val="00AB04D6"/>
    <w:rsid w:val="00AC7B81"/>
    <w:rsid w:val="00AD2AAC"/>
    <w:rsid w:val="00AE2D9D"/>
    <w:rsid w:val="00AE553C"/>
    <w:rsid w:val="00AF4650"/>
    <w:rsid w:val="00AF6029"/>
    <w:rsid w:val="00AF7DB5"/>
    <w:rsid w:val="00B16D71"/>
    <w:rsid w:val="00B1753B"/>
    <w:rsid w:val="00B26EB6"/>
    <w:rsid w:val="00B3396C"/>
    <w:rsid w:val="00B340CE"/>
    <w:rsid w:val="00B37449"/>
    <w:rsid w:val="00B5146D"/>
    <w:rsid w:val="00B51845"/>
    <w:rsid w:val="00B62B95"/>
    <w:rsid w:val="00B668DD"/>
    <w:rsid w:val="00B802CF"/>
    <w:rsid w:val="00B92865"/>
    <w:rsid w:val="00B94E8E"/>
    <w:rsid w:val="00B953C7"/>
    <w:rsid w:val="00B97BC9"/>
    <w:rsid w:val="00BA6BEA"/>
    <w:rsid w:val="00BB2283"/>
    <w:rsid w:val="00BB716B"/>
    <w:rsid w:val="00BC7524"/>
    <w:rsid w:val="00BE260F"/>
    <w:rsid w:val="00BE4702"/>
    <w:rsid w:val="00BE5CCC"/>
    <w:rsid w:val="00C038F5"/>
    <w:rsid w:val="00C07A8A"/>
    <w:rsid w:val="00C12123"/>
    <w:rsid w:val="00C24015"/>
    <w:rsid w:val="00C37EC9"/>
    <w:rsid w:val="00C51E5C"/>
    <w:rsid w:val="00C52B7A"/>
    <w:rsid w:val="00C53677"/>
    <w:rsid w:val="00C55640"/>
    <w:rsid w:val="00C62AD4"/>
    <w:rsid w:val="00C65A5E"/>
    <w:rsid w:val="00C663B0"/>
    <w:rsid w:val="00C80D16"/>
    <w:rsid w:val="00C842FB"/>
    <w:rsid w:val="00C90102"/>
    <w:rsid w:val="00C97887"/>
    <w:rsid w:val="00CA41E1"/>
    <w:rsid w:val="00CA4547"/>
    <w:rsid w:val="00CA69F1"/>
    <w:rsid w:val="00CC750A"/>
    <w:rsid w:val="00CD45D9"/>
    <w:rsid w:val="00CE493D"/>
    <w:rsid w:val="00CE49A0"/>
    <w:rsid w:val="00CF2E60"/>
    <w:rsid w:val="00CF4539"/>
    <w:rsid w:val="00CF5FA3"/>
    <w:rsid w:val="00D0006E"/>
    <w:rsid w:val="00D0008C"/>
    <w:rsid w:val="00D048C6"/>
    <w:rsid w:val="00D1006B"/>
    <w:rsid w:val="00D144B6"/>
    <w:rsid w:val="00D24D02"/>
    <w:rsid w:val="00D41D4C"/>
    <w:rsid w:val="00D42454"/>
    <w:rsid w:val="00D50A00"/>
    <w:rsid w:val="00D5193A"/>
    <w:rsid w:val="00D52177"/>
    <w:rsid w:val="00D54506"/>
    <w:rsid w:val="00D545A1"/>
    <w:rsid w:val="00D54FF7"/>
    <w:rsid w:val="00D676DE"/>
    <w:rsid w:val="00D70FE0"/>
    <w:rsid w:val="00D77143"/>
    <w:rsid w:val="00D7785B"/>
    <w:rsid w:val="00D90ABE"/>
    <w:rsid w:val="00DB671D"/>
    <w:rsid w:val="00DD6995"/>
    <w:rsid w:val="00DE4BEC"/>
    <w:rsid w:val="00DE62EC"/>
    <w:rsid w:val="00E11208"/>
    <w:rsid w:val="00E15412"/>
    <w:rsid w:val="00E220CA"/>
    <w:rsid w:val="00E266C3"/>
    <w:rsid w:val="00E26985"/>
    <w:rsid w:val="00E26DF0"/>
    <w:rsid w:val="00E36DF9"/>
    <w:rsid w:val="00E36E9D"/>
    <w:rsid w:val="00E45A30"/>
    <w:rsid w:val="00E45D04"/>
    <w:rsid w:val="00E52396"/>
    <w:rsid w:val="00E55A98"/>
    <w:rsid w:val="00E6179B"/>
    <w:rsid w:val="00E6384D"/>
    <w:rsid w:val="00E70003"/>
    <w:rsid w:val="00E73FA5"/>
    <w:rsid w:val="00E7549C"/>
    <w:rsid w:val="00E800EE"/>
    <w:rsid w:val="00E87B03"/>
    <w:rsid w:val="00E96127"/>
    <w:rsid w:val="00EA0ACE"/>
    <w:rsid w:val="00EA33FA"/>
    <w:rsid w:val="00EC1C57"/>
    <w:rsid w:val="00EC6F92"/>
    <w:rsid w:val="00ED1E33"/>
    <w:rsid w:val="00EE1292"/>
    <w:rsid w:val="00EE793E"/>
    <w:rsid w:val="00EF458C"/>
    <w:rsid w:val="00EF665F"/>
    <w:rsid w:val="00F044F4"/>
    <w:rsid w:val="00F07F29"/>
    <w:rsid w:val="00F12FE4"/>
    <w:rsid w:val="00F30724"/>
    <w:rsid w:val="00F30A6B"/>
    <w:rsid w:val="00F31BE2"/>
    <w:rsid w:val="00F37560"/>
    <w:rsid w:val="00F45DED"/>
    <w:rsid w:val="00F64E9F"/>
    <w:rsid w:val="00F65502"/>
    <w:rsid w:val="00F7152D"/>
    <w:rsid w:val="00F775AC"/>
    <w:rsid w:val="00F83775"/>
    <w:rsid w:val="00F92D2D"/>
    <w:rsid w:val="00FA478E"/>
    <w:rsid w:val="00FB6904"/>
    <w:rsid w:val="00FC21E3"/>
    <w:rsid w:val="00FC477D"/>
    <w:rsid w:val="00FC4FA7"/>
    <w:rsid w:val="00FD0D63"/>
    <w:rsid w:val="00FD4500"/>
    <w:rsid w:val="00FD4CC1"/>
    <w:rsid w:val="00FD562C"/>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337776039">
      <w:bodyDiv w:val="1"/>
      <w:marLeft w:val="0"/>
      <w:marRight w:val="0"/>
      <w:marTop w:val="0"/>
      <w:marBottom w:val="0"/>
      <w:divBdr>
        <w:top w:val="none" w:sz="0" w:space="0" w:color="auto"/>
        <w:left w:val="none" w:sz="0" w:space="0" w:color="auto"/>
        <w:bottom w:val="none" w:sz="0" w:space="0" w:color="auto"/>
        <w:right w:val="none" w:sz="0" w:space="0" w:color="auto"/>
      </w:divBdr>
      <w:divsChild>
        <w:div w:id="1991211951">
          <w:marLeft w:val="0"/>
          <w:marRight w:val="0"/>
          <w:marTop w:val="0"/>
          <w:marBottom w:val="0"/>
          <w:divBdr>
            <w:top w:val="none" w:sz="0" w:space="0" w:color="auto"/>
            <w:left w:val="none" w:sz="0" w:space="0" w:color="auto"/>
            <w:bottom w:val="none" w:sz="0" w:space="0" w:color="auto"/>
            <w:right w:val="none" w:sz="0" w:space="0" w:color="auto"/>
          </w:divBdr>
        </w:div>
      </w:divsChild>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wf.at/nachhaltig-leben/ernaehrung-und-klimaschutz/" TargetMode="External"/><Relationship Id="rId13" Type="http://schemas.openxmlformats.org/officeDocument/2006/relationships/hyperlink" Target="mailto:Florian.Pesjak@iglo.com" TargetMode="External"/><Relationship Id="rId3" Type="http://schemas.openxmlformats.org/officeDocument/2006/relationships/settings" Target="settings.xml"/><Relationship Id="rId7" Type="http://schemas.openxmlformats.org/officeDocument/2006/relationships/hyperlink" Target="https://eatforum.org/lancet-commission/eatinghealthyandsustainable/"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ebook.com/iglo.a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iglo.at" TargetMode="External"/><Relationship Id="rId4" Type="http://schemas.openxmlformats.org/officeDocument/2006/relationships/webSettings" Target="webSettings.xml"/><Relationship Id="rId9" Type="http://schemas.openxmlformats.org/officeDocument/2006/relationships/hyperlink" Target="https://eatforum.org/eat-lancet-commission/the-planetary-health-diet-and-you/" TargetMode="External"/><Relationship Id="rId14" Type="http://schemas.openxmlformats.org/officeDocument/2006/relationships/hyperlink" Target="mailto:m.lechner@factor-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596</Words>
  <Characters>3755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32</cp:revision>
  <cp:lastPrinted>2019-03-04T15:58:00Z</cp:lastPrinted>
  <dcterms:created xsi:type="dcterms:W3CDTF">2022-12-12T20:19:00Z</dcterms:created>
  <dcterms:modified xsi:type="dcterms:W3CDTF">2022-12-15T11:10:00Z</dcterms:modified>
</cp:coreProperties>
</file>