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67FD" w14:textId="77777777" w:rsidR="000D7360" w:rsidRPr="00997EC0" w:rsidRDefault="000D7360" w:rsidP="00201BC4">
      <w:pPr>
        <w:jc w:val="both"/>
        <w:rPr>
          <w:rFonts w:ascii="Arial" w:hAnsi="Arial" w:cs="Arial"/>
          <w:b/>
          <w:sz w:val="22"/>
          <w:lang w:val="de-AT"/>
        </w:rPr>
      </w:pPr>
      <w:r w:rsidRPr="00997EC0">
        <w:rPr>
          <w:noProof/>
          <w:lang w:val="de-AT"/>
        </w:rPr>
        <w:drawing>
          <wp:anchor distT="0" distB="0" distL="114300" distR="114300" simplePos="0" relativeHeight="251659264" behindDoc="0" locked="0" layoutInCell="1" allowOverlap="0" wp14:anchorId="36EEBD55" wp14:editId="7FE22DF5">
            <wp:simplePos x="0" y="0"/>
            <wp:positionH relativeFrom="column">
              <wp:posOffset>4373880</wp:posOffset>
            </wp:positionH>
            <wp:positionV relativeFrom="paragraph">
              <wp:posOffset>0</wp:posOffset>
            </wp:positionV>
            <wp:extent cx="1720215" cy="1031875"/>
            <wp:effectExtent l="0" t="0" r="0" b="0"/>
            <wp:wrapSquare wrapText="bothSides"/>
            <wp:docPr id="199" name="Picture 199"/>
            <wp:cNvGraphicFramePr/>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5"/>
                    <a:stretch>
                      <a:fillRect/>
                    </a:stretch>
                  </pic:blipFill>
                  <pic:spPr>
                    <a:xfrm>
                      <a:off x="0" y="0"/>
                      <a:ext cx="1720215" cy="1031875"/>
                    </a:xfrm>
                    <a:prstGeom prst="rect">
                      <a:avLst/>
                    </a:prstGeom>
                  </pic:spPr>
                </pic:pic>
              </a:graphicData>
            </a:graphic>
          </wp:anchor>
        </w:drawing>
      </w:r>
    </w:p>
    <w:p w14:paraId="419A5F2E" w14:textId="77777777" w:rsidR="000D7360" w:rsidRPr="00997EC0" w:rsidRDefault="000D7360" w:rsidP="00201BC4">
      <w:pPr>
        <w:jc w:val="both"/>
        <w:rPr>
          <w:rFonts w:ascii="Arial" w:hAnsi="Arial" w:cs="Arial"/>
          <w:sz w:val="22"/>
          <w:lang w:val="de-AT"/>
        </w:rPr>
      </w:pPr>
    </w:p>
    <w:p w14:paraId="5A424179" w14:textId="77777777" w:rsidR="000D7360" w:rsidRPr="00997EC0" w:rsidRDefault="000D7360" w:rsidP="00201BC4">
      <w:pPr>
        <w:jc w:val="both"/>
        <w:rPr>
          <w:rFonts w:ascii="Arial" w:hAnsi="Arial" w:cs="Arial"/>
          <w:b/>
          <w:sz w:val="22"/>
          <w:lang w:val="de-AT"/>
        </w:rPr>
      </w:pPr>
    </w:p>
    <w:p w14:paraId="3AD6B006" w14:textId="77777777" w:rsidR="000D7360" w:rsidRPr="00997EC0" w:rsidRDefault="000D7360" w:rsidP="00201BC4">
      <w:pPr>
        <w:jc w:val="both"/>
        <w:rPr>
          <w:rFonts w:ascii="Arial" w:hAnsi="Arial" w:cs="Arial"/>
          <w:b/>
          <w:sz w:val="22"/>
          <w:lang w:val="de-AT"/>
        </w:rPr>
      </w:pPr>
    </w:p>
    <w:p w14:paraId="592BB3B0" w14:textId="77777777" w:rsidR="000D7360" w:rsidRPr="00997EC0" w:rsidRDefault="000D7360" w:rsidP="00201BC4">
      <w:pPr>
        <w:jc w:val="both"/>
        <w:rPr>
          <w:rFonts w:ascii="Arial" w:hAnsi="Arial" w:cs="Arial"/>
          <w:b/>
          <w:sz w:val="22"/>
          <w:lang w:val="de-AT"/>
        </w:rPr>
      </w:pPr>
    </w:p>
    <w:p w14:paraId="7C995B26" w14:textId="77777777" w:rsidR="000D7360" w:rsidRPr="00997EC0" w:rsidRDefault="000D7360" w:rsidP="00201BC4">
      <w:pPr>
        <w:jc w:val="both"/>
        <w:rPr>
          <w:rFonts w:ascii="Arial" w:hAnsi="Arial" w:cs="Arial"/>
          <w:b/>
          <w:sz w:val="22"/>
          <w:lang w:val="de-AT"/>
        </w:rPr>
      </w:pPr>
    </w:p>
    <w:p w14:paraId="73DED96A" w14:textId="77777777" w:rsidR="006B3F7A" w:rsidRPr="00997EC0" w:rsidRDefault="006B3F7A" w:rsidP="00201BC4">
      <w:pPr>
        <w:jc w:val="both"/>
        <w:rPr>
          <w:rFonts w:ascii="Arial" w:hAnsi="Arial" w:cs="Arial"/>
          <w:b/>
          <w:lang w:val="de-AT"/>
        </w:rPr>
      </w:pPr>
    </w:p>
    <w:p w14:paraId="237CA898" w14:textId="77777777" w:rsidR="006B3F7A" w:rsidRPr="00997EC0" w:rsidRDefault="006B3F7A" w:rsidP="00201BC4">
      <w:pPr>
        <w:jc w:val="both"/>
        <w:rPr>
          <w:rFonts w:ascii="Arial" w:hAnsi="Arial" w:cs="Arial"/>
          <w:b/>
          <w:lang w:val="de-AT"/>
        </w:rPr>
      </w:pPr>
    </w:p>
    <w:p w14:paraId="2B2322F1" w14:textId="349A1CA7" w:rsidR="00490523" w:rsidRDefault="0087398A" w:rsidP="00490523">
      <w:pPr>
        <w:jc w:val="both"/>
        <w:rPr>
          <w:rFonts w:ascii="Arial" w:hAnsi="Arial" w:cs="Arial"/>
          <w:b/>
          <w:lang w:val="de-AT"/>
        </w:rPr>
      </w:pPr>
      <w:r>
        <w:rPr>
          <w:rFonts w:ascii="Arial" w:hAnsi="Arial" w:cs="Arial"/>
          <w:b/>
          <w:lang w:val="de-AT"/>
        </w:rPr>
        <w:t xml:space="preserve">Gut vorbereitet: </w:t>
      </w:r>
      <w:r w:rsidR="009B3FEE">
        <w:rPr>
          <w:rFonts w:ascii="Arial" w:hAnsi="Arial" w:cs="Arial"/>
          <w:b/>
          <w:lang w:val="de-AT"/>
        </w:rPr>
        <w:t xml:space="preserve">Unter 30-Jährige setzen </w:t>
      </w:r>
      <w:r w:rsidR="00115E0A">
        <w:rPr>
          <w:rFonts w:ascii="Arial" w:hAnsi="Arial" w:cs="Arial"/>
          <w:b/>
          <w:lang w:val="de-AT"/>
        </w:rPr>
        <w:t xml:space="preserve">seit Corona </w:t>
      </w:r>
      <w:r w:rsidR="009B3FEE">
        <w:rPr>
          <w:rFonts w:ascii="Arial" w:hAnsi="Arial" w:cs="Arial"/>
          <w:b/>
          <w:lang w:val="de-AT"/>
        </w:rPr>
        <w:t xml:space="preserve">vermehrt auf </w:t>
      </w:r>
      <w:r>
        <w:rPr>
          <w:rFonts w:ascii="Arial" w:hAnsi="Arial" w:cs="Arial"/>
          <w:b/>
          <w:lang w:val="de-AT"/>
        </w:rPr>
        <w:t>„</w:t>
      </w:r>
      <w:proofErr w:type="spellStart"/>
      <w:r>
        <w:rPr>
          <w:rFonts w:ascii="Arial" w:hAnsi="Arial" w:cs="Arial"/>
          <w:b/>
          <w:lang w:val="de-AT"/>
        </w:rPr>
        <w:t>Meal</w:t>
      </w:r>
      <w:proofErr w:type="spellEnd"/>
      <w:r>
        <w:rPr>
          <w:rFonts w:ascii="Arial" w:hAnsi="Arial" w:cs="Arial"/>
          <w:b/>
          <w:lang w:val="de-AT"/>
        </w:rPr>
        <w:t xml:space="preserve"> </w:t>
      </w:r>
      <w:proofErr w:type="spellStart"/>
      <w:r>
        <w:rPr>
          <w:rFonts w:ascii="Arial" w:hAnsi="Arial" w:cs="Arial"/>
          <w:b/>
          <w:lang w:val="de-AT"/>
        </w:rPr>
        <w:t>Prep</w:t>
      </w:r>
      <w:proofErr w:type="spellEnd"/>
      <w:r>
        <w:rPr>
          <w:rFonts w:ascii="Arial" w:hAnsi="Arial" w:cs="Arial"/>
          <w:b/>
          <w:lang w:val="de-AT"/>
        </w:rPr>
        <w:t>“</w:t>
      </w:r>
    </w:p>
    <w:p w14:paraId="2A6A40D3" w14:textId="77777777" w:rsidR="009B3FEE" w:rsidRDefault="009B3FEE" w:rsidP="00490523">
      <w:pPr>
        <w:jc w:val="both"/>
        <w:rPr>
          <w:rFonts w:ascii="Arial" w:hAnsi="Arial" w:cs="Arial"/>
          <w:b/>
          <w:lang w:val="de-AT"/>
        </w:rPr>
      </w:pPr>
    </w:p>
    <w:p w14:paraId="6A25DEB1" w14:textId="11E703DE" w:rsidR="00490523" w:rsidRPr="00F238BB" w:rsidRDefault="004158FC" w:rsidP="00490523">
      <w:pPr>
        <w:spacing w:line="280" w:lineRule="atLeast"/>
        <w:jc w:val="both"/>
        <w:rPr>
          <w:rFonts w:ascii="Arial" w:hAnsi="Arial" w:cs="Arial"/>
          <w:b/>
          <w:sz w:val="20"/>
          <w:szCs w:val="20"/>
          <w:lang w:val="de-AT"/>
        </w:rPr>
      </w:pPr>
      <w:r>
        <w:rPr>
          <w:rFonts w:ascii="Arial" w:hAnsi="Arial" w:cs="Arial"/>
          <w:b/>
          <w:sz w:val="20"/>
          <w:szCs w:val="20"/>
          <w:lang w:val="de-AT"/>
        </w:rPr>
        <w:t xml:space="preserve">Was eine Zeit lang als unmodern galt, ist </w:t>
      </w:r>
      <w:r w:rsidR="00721F5A">
        <w:rPr>
          <w:rFonts w:ascii="Arial" w:hAnsi="Arial" w:cs="Arial"/>
          <w:b/>
          <w:sz w:val="20"/>
          <w:szCs w:val="20"/>
          <w:lang w:val="de-AT"/>
        </w:rPr>
        <w:t>heute</w:t>
      </w:r>
      <w:r>
        <w:rPr>
          <w:rFonts w:ascii="Arial" w:hAnsi="Arial" w:cs="Arial"/>
          <w:b/>
          <w:sz w:val="20"/>
          <w:szCs w:val="20"/>
          <w:lang w:val="de-AT"/>
        </w:rPr>
        <w:t xml:space="preserve"> wieder </w:t>
      </w:r>
      <w:r w:rsidR="00F5098A">
        <w:rPr>
          <w:rFonts w:ascii="Arial" w:hAnsi="Arial" w:cs="Arial"/>
          <w:b/>
          <w:sz w:val="20"/>
          <w:szCs w:val="20"/>
          <w:lang w:val="de-AT"/>
        </w:rPr>
        <w:t xml:space="preserve">hoch im Kurs: </w:t>
      </w:r>
      <w:r>
        <w:rPr>
          <w:rFonts w:ascii="Arial" w:hAnsi="Arial" w:cs="Arial"/>
          <w:b/>
          <w:sz w:val="20"/>
          <w:szCs w:val="20"/>
          <w:lang w:val="de-AT"/>
        </w:rPr>
        <w:t xml:space="preserve">Mahlzeiten vorzubereiten, Speisepläne zu erstellen </w:t>
      </w:r>
      <w:r w:rsidR="00A54DB2">
        <w:rPr>
          <w:rFonts w:ascii="Arial" w:hAnsi="Arial" w:cs="Arial"/>
          <w:b/>
          <w:sz w:val="20"/>
          <w:szCs w:val="20"/>
          <w:lang w:val="de-AT"/>
        </w:rPr>
        <w:t xml:space="preserve">oder </w:t>
      </w:r>
      <w:r w:rsidR="007847E4">
        <w:rPr>
          <w:rFonts w:ascii="Arial" w:hAnsi="Arial" w:cs="Arial"/>
          <w:b/>
          <w:sz w:val="20"/>
          <w:szCs w:val="20"/>
          <w:lang w:val="de-AT"/>
        </w:rPr>
        <w:t xml:space="preserve">Essen einzufrieren </w:t>
      </w:r>
      <w:r w:rsidR="00922FFD">
        <w:rPr>
          <w:rFonts w:ascii="Arial" w:hAnsi="Arial" w:cs="Arial"/>
          <w:b/>
          <w:sz w:val="20"/>
          <w:szCs w:val="20"/>
          <w:lang w:val="de-AT"/>
        </w:rPr>
        <w:t>ist</w:t>
      </w:r>
      <w:r w:rsidR="007847E4">
        <w:rPr>
          <w:rFonts w:ascii="Arial" w:hAnsi="Arial" w:cs="Arial"/>
          <w:b/>
          <w:sz w:val="20"/>
          <w:szCs w:val="20"/>
          <w:lang w:val="de-AT"/>
        </w:rPr>
        <w:t xml:space="preserve"> seit Corona vor allem bei unter 30-Jährigen </w:t>
      </w:r>
      <w:r w:rsidR="009D3DE5">
        <w:rPr>
          <w:rFonts w:ascii="Arial" w:hAnsi="Arial" w:cs="Arial"/>
          <w:b/>
          <w:sz w:val="20"/>
          <w:szCs w:val="20"/>
          <w:lang w:val="de-AT"/>
        </w:rPr>
        <w:t xml:space="preserve">beliebt. </w:t>
      </w:r>
    </w:p>
    <w:p w14:paraId="49DD1EB7" w14:textId="77777777" w:rsidR="00490523" w:rsidRPr="00F238BB" w:rsidRDefault="00490523" w:rsidP="00490523">
      <w:pPr>
        <w:spacing w:line="280" w:lineRule="atLeast"/>
        <w:jc w:val="both"/>
        <w:rPr>
          <w:rFonts w:ascii="Arial" w:hAnsi="Arial" w:cs="Arial"/>
          <w:b/>
          <w:sz w:val="20"/>
          <w:szCs w:val="20"/>
          <w:lang w:val="de-AT"/>
        </w:rPr>
      </w:pPr>
    </w:p>
    <w:p w14:paraId="4CD607FB" w14:textId="0F603402" w:rsidR="00D02E98" w:rsidRDefault="00490523" w:rsidP="00AB5707">
      <w:pPr>
        <w:spacing w:line="280" w:lineRule="atLeast"/>
        <w:jc w:val="both"/>
        <w:rPr>
          <w:rFonts w:ascii="Arial" w:hAnsi="Arial" w:cs="Arial"/>
          <w:bCs/>
          <w:sz w:val="20"/>
          <w:szCs w:val="20"/>
          <w:lang w:val="de-AT"/>
        </w:rPr>
      </w:pPr>
      <w:r w:rsidRPr="00485F80">
        <w:rPr>
          <w:rFonts w:ascii="Arial" w:hAnsi="Arial" w:cs="Arial"/>
          <w:b/>
          <w:sz w:val="20"/>
          <w:szCs w:val="20"/>
          <w:lang w:val="de-AT"/>
        </w:rPr>
        <w:t xml:space="preserve">Wien, </w:t>
      </w:r>
      <w:r w:rsidR="00B06326" w:rsidRPr="00485F80">
        <w:rPr>
          <w:rFonts w:ascii="Arial" w:hAnsi="Arial" w:cs="Arial"/>
          <w:b/>
          <w:sz w:val="20"/>
          <w:szCs w:val="20"/>
          <w:lang w:val="de-AT"/>
        </w:rPr>
        <w:t>November</w:t>
      </w:r>
      <w:r w:rsidR="003D240F" w:rsidRPr="00485F80">
        <w:rPr>
          <w:rFonts w:ascii="Arial" w:hAnsi="Arial" w:cs="Arial"/>
          <w:b/>
          <w:sz w:val="20"/>
          <w:szCs w:val="20"/>
          <w:lang w:val="de-AT"/>
        </w:rPr>
        <w:t xml:space="preserve"> </w:t>
      </w:r>
      <w:r w:rsidRPr="00485F80">
        <w:rPr>
          <w:rFonts w:ascii="Arial" w:hAnsi="Arial" w:cs="Arial"/>
          <w:b/>
          <w:sz w:val="20"/>
          <w:szCs w:val="20"/>
          <w:lang w:val="de-AT"/>
        </w:rPr>
        <w:t>2021</w:t>
      </w:r>
      <w:r w:rsidRPr="00485F80">
        <w:rPr>
          <w:rFonts w:ascii="Arial" w:hAnsi="Arial" w:cs="Arial"/>
          <w:bCs/>
          <w:sz w:val="20"/>
          <w:szCs w:val="20"/>
          <w:lang w:val="de-AT"/>
        </w:rPr>
        <w:t xml:space="preserve"> –</w:t>
      </w:r>
      <w:r w:rsidR="00A84AF4" w:rsidRPr="00485F80">
        <w:rPr>
          <w:rFonts w:ascii="Arial" w:hAnsi="Arial" w:cs="Arial"/>
          <w:bCs/>
          <w:sz w:val="20"/>
          <w:szCs w:val="20"/>
          <w:lang w:val="de-AT"/>
        </w:rPr>
        <w:t xml:space="preserve"> </w:t>
      </w:r>
      <w:r w:rsidR="00C9565E" w:rsidRPr="00485F80">
        <w:rPr>
          <w:rFonts w:ascii="Arial" w:hAnsi="Arial" w:cs="Arial"/>
          <w:bCs/>
          <w:sz w:val="20"/>
          <w:szCs w:val="20"/>
          <w:lang w:val="de-AT"/>
        </w:rPr>
        <w:t>Das gute alte Vorkochen ist seit einigen Jahren unter dem Begriff „</w:t>
      </w:r>
      <w:proofErr w:type="spellStart"/>
      <w:r w:rsidR="00C9565E" w:rsidRPr="00485F80">
        <w:rPr>
          <w:rFonts w:ascii="Arial" w:hAnsi="Arial" w:cs="Arial"/>
          <w:bCs/>
          <w:sz w:val="20"/>
          <w:szCs w:val="20"/>
          <w:lang w:val="de-AT"/>
        </w:rPr>
        <w:t>Meal</w:t>
      </w:r>
      <w:proofErr w:type="spellEnd"/>
      <w:r w:rsidR="00C9565E" w:rsidRPr="00485F80">
        <w:rPr>
          <w:rFonts w:ascii="Arial" w:hAnsi="Arial" w:cs="Arial"/>
          <w:bCs/>
          <w:sz w:val="20"/>
          <w:szCs w:val="20"/>
          <w:lang w:val="de-AT"/>
        </w:rPr>
        <w:t xml:space="preserve"> </w:t>
      </w:r>
      <w:proofErr w:type="spellStart"/>
      <w:r w:rsidR="00C9565E" w:rsidRPr="00485F80">
        <w:rPr>
          <w:rFonts w:ascii="Arial" w:hAnsi="Arial" w:cs="Arial"/>
          <w:bCs/>
          <w:sz w:val="20"/>
          <w:szCs w:val="20"/>
          <w:lang w:val="de-AT"/>
        </w:rPr>
        <w:t>Prep</w:t>
      </w:r>
      <w:proofErr w:type="spellEnd"/>
      <w:r w:rsidR="00C9565E" w:rsidRPr="00485F80">
        <w:rPr>
          <w:rFonts w:ascii="Arial" w:hAnsi="Arial" w:cs="Arial"/>
          <w:bCs/>
          <w:sz w:val="20"/>
          <w:szCs w:val="20"/>
          <w:lang w:val="de-AT"/>
        </w:rPr>
        <w:t>“</w:t>
      </w:r>
      <w:r w:rsidR="00C9565E" w:rsidRPr="00A84AF4">
        <w:rPr>
          <w:rFonts w:ascii="Arial" w:hAnsi="Arial" w:cs="Arial"/>
          <w:bCs/>
          <w:sz w:val="20"/>
          <w:szCs w:val="20"/>
          <w:lang w:val="de-AT"/>
        </w:rPr>
        <w:t xml:space="preserve"> wieder ins Rampenlicht gerückt. </w:t>
      </w:r>
      <w:r w:rsidR="00225091">
        <w:rPr>
          <w:rFonts w:ascii="Arial" w:hAnsi="Arial" w:cs="Arial"/>
          <w:bCs/>
          <w:sz w:val="20"/>
          <w:szCs w:val="20"/>
          <w:lang w:val="de-AT"/>
        </w:rPr>
        <w:t>Mahlzeiten vorzubereiten (</w:t>
      </w:r>
      <w:r w:rsidR="00B65481">
        <w:rPr>
          <w:rFonts w:ascii="Arial" w:hAnsi="Arial" w:cs="Arial"/>
          <w:bCs/>
          <w:sz w:val="20"/>
          <w:szCs w:val="20"/>
          <w:lang w:val="de-AT"/>
        </w:rPr>
        <w:t>„</w:t>
      </w:r>
      <w:proofErr w:type="spellStart"/>
      <w:r w:rsidR="00225091">
        <w:rPr>
          <w:rFonts w:ascii="Arial" w:hAnsi="Arial" w:cs="Arial"/>
          <w:bCs/>
          <w:sz w:val="20"/>
          <w:szCs w:val="20"/>
          <w:lang w:val="de-AT"/>
        </w:rPr>
        <w:t>Meal</w:t>
      </w:r>
      <w:proofErr w:type="spellEnd"/>
      <w:r w:rsidR="00225091">
        <w:rPr>
          <w:rFonts w:ascii="Arial" w:hAnsi="Arial" w:cs="Arial"/>
          <w:bCs/>
          <w:sz w:val="20"/>
          <w:szCs w:val="20"/>
          <w:lang w:val="de-AT"/>
        </w:rPr>
        <w:t xml:space="preserve"> </w:t>
      </w:r>
      <w:proofErr w:type="spellStart"/>
      <w:r w:rsidR="00225091">
        <w:rPr>
          <w:rFonts w:ascii="Arial" w:hAnsi="Arial" w:cs="Arial"/>
          <w:bCs/>
          <w:sz w:val="20"/>
          <w:szCs w:val="20"/>
          <w:lang w:val="de-AT"/>
        </w:rPr>
        <w:t>Preparation</w:t>
      </w:r>
      <w:proofErr w:type="spellEnd"/>
      <w:r w:rsidR="00B65481">
        <w:rPr>
          <w:rFonts w:ascii="Arial" w:hAnsi="Arial" w:cs="Arial"/>
          <w:bCs/>
          <w:sz w:val="20"/>
          <w:szCs w:val="20"/>
          <w:lang w:val="de-AT"/>
        </w:rPr>
        <w:t>“</w:t>
      </w:r>
      <w:r w:rsidR="00225091">
        <w:rPr>
          <w:rFonts w:ascii="Arial" w:hAnsi="Arial" w:cs="Arial"/>
          <w:bCs/>
          <w:sz w:val="20"/>
          <w:szCs w:val="20"/>
          <w:lang w:val="de-AT"/>
        </w:rPr>
        <w:t xml:space="preserve">) </w:t>
      </w:r>
      <w:r w:rsidR="007C5B7F">
        <w:rPr>
          <w:rFonts w:ascii="Arial" w:hAnsi="Arial" w:cs="Arial"/>
          <w:bCs/>
          <w:sz w:val="20"/>
          <w:szCs w:val="20"/>
          <w:lang w:val="de-AT"/>
        </w:rPr>
        <w:t xml:space="preserve">erfordert ein wenig Planung, hat aber viele Vorteile. </w:t>
      </w:r>
      <w:r w:rsidR="00B65481">
        <w:rPr>
          <w:rFonts w:ascii="Arial" w:hAnsi="Arial" w:cs="Arial"/>
          <w:bCs/>
          <w:sz w:val="20"/>
          <w:szCs w:val="20"/>
          <w:lang w:val="de-AT"/>
        </w:rPr>
        <w:t xml:space="preserve">Wie die Österreicherinnen und Österreicher </w:t>
      </w:r>
      <w:r w:rsidR="00D56D9B">
        <w:rPr>
          <w:rFonts w:ascii="Arial" w:hAnsi="Arial" w:cs="Arial"/>
          <w:bCs/>
          <w:sz w:val="20"/>
          <w:szCs w:val="20"/>
          <w:lang w:val="de-AT"/>
        </w:rPr>
        <w:t>mit dem Thema umgehen</w:t>
      </w:r>
      <w:r w:rsidR="007C5B7F">
        <w:rPr>
          <w:rFonts w:ascii="Arial" w:hAnsi="Arial" w:cs="Arial"/>
          <w:bCs/>
          <w:sz w:val="20"/>
          <w:szCs w:val="20"/>
          <w:lang w:val="de-AT"/>
        </w:rPr>
        <w:t xml:space="preserve"> und was sich seit Corona verändert hat, d</w:t>
      </w:r>
      <w:r w:rsidR="00D56D9B">
        <w:rPr>
          <w:rFonts w:ascii="Arial" w:hAnsi="Arial" w:cs="Arial"/>
          <w:bCs/>
          <w:sz w:val="20"/>
          <w:szCs w:val="20"/>
          <w:lang w:val="de-AT"/>
        </w:rPr>
        <w:t xml:space="preserve">em ist die </w:t>
      </w:r>
      <w:proofErr w:type="spellStart"/>
      <w:r w:rsidR="00D56D9B">
        <w:rPr>
          <w:rFonts w:ascii="Arial" w:hAnsi="Arial" w:cs="Arial"/>
          <w:bCs/>
          <w:sz w:val="20"/>
          <w:szCs w:val="20"/>
          <w:lang w:val="de-AT"/>
        </w:rPr>
        <w:t>iglo</w:t>
      </w:r>
      <w:proofErr w:type="spellEnd"/>
      <w:r w:rsidR="00D56D9B">
        <w:rPr>
          <w:rFonts w:ascii="Arial" w:hAnsi="Arial" w:cs="Arial"/>
          <w:bCs/>
          <w:sz w:val="20"/>
          <w:szCs w:val="20"/>
          <w:lang w:val="de-AT"/>
        </w:rPr>
        <w:t xml:space="preserve"> Trendstudie unter 1.000 Befragten nachgegangen. </w:t>
      </w:r>
    </w:p>
    <w:p w14:paraId="051BFB00" w14:textId="77777777" w:rsidR="00AB5707" w:rsidRPr="00AB5707" w:rsidRDefault="00AB5707" w:rsidP="00AB5707">
      <w:pPr>
        <w:spacing w:line="280" w:lineRule="atLeast"/>
        <w:jc w:val="both"/>
        <w:rPr>
          <w:rFonts w:ascii="Arial" w:hAnsi="Arial" w:cs="Arial"/>
          <w:bCs/>
          <w:sz w:val="20"/>
          <w:szCs w:val="20"/>
          <w:lang w:val="de-AT"/>
        </w:rPr>
      </w:pPr>
    </w:p>
    <w:p w14:paraId="21368A56" w14:textId="5C307CCF" w:rsidR="00AB5707" w:rsidRDefault="006766B1" w:rsidP="00987799">
      <w:pPr>
        <w:pStyle w:val="StandardWeb"/>
        <w:spacing w:before="0" w:beforeAutospacing="0" w:after="225" w:afterAutospacing="0" w:line="280" w:lineRule="atLeast"/>
        <w:rPr>
          <w:rFonts w:ascii="Arial" w:eastAsiaTheme="minorHAnsi" w:hAnsi="Arial" w:cs="Arial"/>
          <w:b/>
          <w:bCs/>
          <w:sz w:val="22"/>
          <w:lang w:eastAsia="en-US"/>
        </w:rPr>
      </w:pPr>
      <w:r>
        <w:rPr>
          <w:rFonts w:ascii="Arial" w:eastAsiaTheme="minorHAnsi" w:hAnsi="Arial" w:cs="Arial"/>
          <w:b/>
          <w:bCs/>
          <w:sz w:val="22"/>
          <w:lang w:eastAsia="en-US"/>
        </w:rPr>
        <w:t>Vorkochen</w:t>
      </w:r>
      <w:r w:rsidR="00343AAF">
        <w:rPr>
          <w:rFonts w:ascii="Arial" w:eastAsiaTheme="minorHAnsi" w:hAnsi="Arial" w:cs="Arial"/>
          <w:b/>
          <w:bCs/>
          <w:sz w:val="22"/>
          <w:lang w:eastAsia="en-US"/>
        </w:rPr>
        <w:t xml:space="preserve"> ist nicht von gestern</w:t>
      </w:r>
    </w:p>
    <w:p w14:paraId="0DD3B7DD" w14:textId="76A31EE6" w:rsidR="00AB5707" w:rsidRPr="00A10BF0" w:rsidRDefault="0050569F" w:rsidP="00987799">
      <w:pPr>
        <w:pStyle w:val="StandardWeb"/>
        <w:spacing w:before="0" w:beforeAutospacing="0" w:after="225" w:afterAutospacing="0" w:line="280" w:lineRule="atLeast"/>
        <w:rPr>
          <w:rFonts w:ascii="Arial" w:eastAsiaTheme="minorHAnsi" w:hAnsi="Arial" w:cs="Arial"/>
          <w:bCs/>
          <w:sz w:val="20"/>
          <w:szCs w:val="20"/>
          <w:lang w:eastAsia="en-US"/>
        </w:rPr>
      </w:pPr>
      <w:r w:rsidRPr="00A10BF0">
        <w:rPr>
          <w:rFonts w:ascii="Arial" w:eastAsiaTheme="minorHAnsi" w:hAnsi="Arial" w:cs="Arial"/>
          <w:bCs/>
          <w:sz w:val="20"/>
          <w:szCs w:val="20"/>
          <w:lang w:eastAsia="en-US"/>
        </w:rPr>
        <w:t>Mahlzeiten für später vorzubereiten</w:t>
      </w:r>
      <w:r w:rsidR="00854D41">
        <w:rPr>
          <w:rFonts w:ascii="Arial" w:eastAsiaTheme="minorHAnsi" w:hAnsi="Arial" w:cs="Arial"/>
          <w:bCs/>
          <w:sz w:val="20"/>
          <w:szCs w:val="20"/>
          <w:lang w:eastAsia="en-US"/>
        </w:rPr>
        <w:t>,</w:t>
      </w:r>
      <w:r w:rsidRPr="00A10BF0">
        <w:rPr>
          <w:rFonts w:ascii="Arial" w:eastAsiaTheme="minorHAnsi" w:hAnsi="Arial" w:cs="Arial"/>
          <w:bCs/>
          <w:sz w:val="20"/>
          <w:szCs w:val="20"/>
          <w:lang w:eastAsia="en-US"/>
        </w:rPr>
        <w:t xml:space="preserve"> hat viele Vorteile. Es geht schneller, wenn man hungrig nach Hause kommt, </w:t>
      </w:r>
      <w:r w:rsidR="00CF1AC5" w:rsidRPr="00A10BF0">
        <w:rPr>
          <w:rFonts w:ascii="Arial" w:eastAsiaTheme="minorHAnsi" w:hAnsi="Arial" w:cs="Arial"/>
          <w:bCs/>
          <w:sz w:val="20"/>
          <w:szCs w:val="20"/>
          <w:lang w:eastAsia="en-US"/>
        </w:rPr>
        <w:t>es ist günstiger, als jeden Tag in der Kantine zu essen</w:t>
      </w:r>
      <w:r w:rsidR="00931364" w:rsidRPr="00A10BF0">
        <w:rPr>
          <w:rFonts w:ascii="Arial" w:eastAsiaTheme="minorHAnsi" w:hAnsi="Arial" w:cs="Arial"/>
          <w:bCs/>
          <w:sz w:val="20"/>
          <w:szCs w:val="20"/>
          <w:lang w:eastAsia="en-US"/>
        </w:rPr>
        <w:t xml:space="preserve"> und </w:t>
      </w:r>
      <w:r w:rsidR="00B921A1" w:rsidRPr="00A10BF0">
        <w:rPr>
          <w:rFonts w:ascii="Arial" w:eastAsiaTheme="minorHAnsi" w:hAnsi="Arial" w:cs="Arial"/>
          <w:bCs/>
          <w:sz w:val="20"/>
          <w:szCs w:val="20"/>
          <w:lang w:eastAsia="en-US"/>
        </w:rPr>
        <w:t xml:space="preserve">man weiß genau, was drinnen ist. </w:t>
      </w:r>
      <w:proofErr w:type="gramStart"/>
      <w:r w:rsidR="00261836" w:rsidRPr="00A10BF0">
        <w:rPr>
          <w:rFonts w:ascii="Arial" w:eastAsiaTheme="minorHAnsi" w:hAnsi="Arial" w:cs="Arial"/>
          <w:bCs/>
          <w:sz w:val="20"/>
          <w:szCs w:val="20"/>
          <w:lang w:eastAsia="en-US"/>
        </w:rPr>
        <w:t>Das denken</w:t>
      </w:r>
      <w:proofErr w:type="gramEnd"/>
      <w:r w:rsidR="00261836" w:rsidRPr="00A10BF0">
        <w:rPr>
          <w:rFonts w:ascii="Arial" w:eastAsiaTheme="minorHAnsi" w:hAnsi="Arial" w:cs="Arial"/>
          <w:bCs/>
          <w:sz w:val="20"/>
          <w:szCs w:val="20"/>
          <w:lang w:eastAsia="en-US"/>
        </w:rPr>
        <w:t xml:space="preserve"> sich</w:t>
      </w:r>
      <w:r w:rsidR="00A10BF0">
        <w:rPr>
          <w:rFonts w:ascii="Arial" w:eastAsiaTheme="minorHAnsi" w:hAnsi="Arial" w:cs="Arial"/>
          <w:bCs/>
          <w:sz w:val="20"/>
          <w:szCs w:val="20"/>
          <w:lang w:eastAsia="en-US"/>
        </w:rPr>
        <w:t xml:space="preserve"> </w:t>
      </w:r>
      <w:r w:rsidR="00261836" w:rsidRPr="00A10BF0">
        <w:rPr>
          <w:rFonts w:ascii="Arial" w:eastAsiaTheme="minorHAnsi" w:hAnsi="Arial" w:cs="Arial"/>
          <w:bCs/>
          <w:sz w:val="20"/>
          <w:szCs w:val="20"/>
          <w:lang w:eastAsia="en-US"/>
        </w:rPr>
        <w:t xml:space="preserve">laut der aktuellen </w:t>
      </w:r>
      <w:proofErr w:type="spellStart"/>
      <w:r w:rsidR="00261836" w:rsidRPr="00A10BF0">
        <w:rPr>
          <w:rFonts w:ascii="Arial" w:eastAsiaTheme="minorHAnsi" w:hAnsi="Arial" w:cs="Arial"/>
          <w:bCs/>
          <w:sz w:val="20"/>
          <w:szCs w:val="20"/>
          <w:lang w:eastAsia="en-US"/>
        </w:rPr>
        <w:t>iglo</w:t>
      </w:r>
      <w:proofErr w:type="spellEnd"/>
      <w:r w:rsidR="00261836" w:rsidRPr="00A10BF0">
        <w:rPr>
          <w:rFonts w:ascii="Arial" w:eastAsiaTheme="minorHAnsi" w:hAnsi="Arial" w:cs="Arial"/>
          <w:bCs/>
          <w:sz w:val="20"/>
          <w:szCs w:val="20"/>
          <w:lang w:eastAsia="en-US"/>
        </w:rPr>
        <w:t xml:space="preserve"> Trendstudie auch viele Österreicherinnen und Österreicher</w:t>
      </w:r>
      <w:r w:rsidR="00A10BF0">
        <w:rPr>
          <w:rFonts w:ascii="Arial" w:eastAsiaTheme="minorHAnsi" w:hAnsi="Arial" w:cs="Arial"/>
          <w:bCs/>
          <w:sz w:val="20"/>
          <w:szCs w:val="20"/>
          <w:lang w:eastAsia="en-US"/>
        </w:rPr>
        <w:t xml:space="preserve"> und setzen </w:t>
      </w:r>
      <w:r w:rsidR="00132655" w:rsidRPr="00A10BF0">
        <w:rPr>
          <w:rFonts w:ascii="Arial" w:eastAsiaTheme="minorHAnsi" w:hAnsi="Arial" w:cs="Arial"/>
          <w:bCs/>
          <w:sz w:val="20"/>
          <w:szCs w:val="20"/>
          <w:lang w:eastAsia="en-US"/>
        </w:rPr>
        <w:t xml:space="preserve">daher </w:t>
      </w:r>
      <w:r w:rsidR="001E6411" w:rsidRPr="00A10BF0">
        <w:rPr>
          <w:rFonts w:ascii="Arial" w:eastAsiaTheme="minorHAnsi" w:hAnsi="Arial" w:cs="Arial"/>
          <w:bCs/>
          <w:sz w:val="20"/>
          <w:szCs w:val="20"/>
          <w:lang w:eastAsia="en-US"/>
        </w:rPr>
        <w:t>auf Vorbereitung</w:t>
      </w:r>
      <w:r w:rsidR="00132655" w:rsidRPr="00A10BF0">
        <w:rPr>
          <w:rFonts w:ascii="Arial" w:eastAsiaTheme="minorHAnsi" w:hAnsi="Arial" w:cs="Arial"/>
          <w:bCs/>
          <w:sz w:val="20"/>
          <w:szCs w:val="20"/>
          <w:lang w:eastAsia="en-US"/>
        </w:rPr>
        <w:t xml:space="preserve">: </w:t>
      </w:r>
      <w:r w:rsidR="00B5307D" w:rsidRPr="00A10BF0">
        <w:rPr>
          <w:rFonts w:ascii="Arial" w:eastAsiaTheme="minorHAnsi" w:hAnsi="Arial" w:cs="Arial"/>
          <w:bCs/>
          <w:sz w:val="20"/>
          <w:szCs w:val="20"/>
          <w:lang w:eastAsia="en-US"/>
        </w:rPr>
        <w:t xml:space="preserve">So frieren 7 von 10 zumindest gelegentlich Speisen </w:t>
      </w:r>
      <w:r w:rsidR="00A3341B" w:rsidRPr="00A10BF0">
        <w:rPr>
          <w:rFonts w:ascii="Arial" w:eastAsiaTheme="minorHAnsi" w:hAnsi="Arial" w:cs="Arial"/>
          <w:bCs/>
          <w:sz w:val="20"/>
          <w:szCs w:val="20"/>
          <w:lang w:eastAsia="en-US"/>
        </w:rPr>
        <w:t xml:space="preserve">für später ein, 56 Prozent kochen zumindest gelegentlich vor und </w:t>
      </w:r>
      <w:r w:rsidR="00132655" w:rsidRPr="00A10BF0">
        <w:rPr>
          <w:rFonts w:ascii="Arial" w:eastAsiaTheme="minorHAnsi" w:hAnsi="Arial" w:cs="Arial"/>
          <w:bCs/>
          <w:sz w:val="20"/>
          <w:szCs w:val="20"/>
          <w:lang w:eastAsia="en-US"/>
        </w:rPr>
        <w:t>42 Prozent erstellen zumindest gelegentlich Speisepläne</w:t>
      </w:r>
      <w:r w:rsidR="0023374F" w:rsidRPr="00A10BF0">
        <w:rPr>
          <w:rFonts w:ascii="Arial" w:eastAsiaTheme="minorHAnsi" w:hAnsi="Arial" w:cs="Arial"/>
          <w:bCs/>
          <w:sz w:val="20"/>
          <w:szCs w:val="20"/>
          <w:lang w:eastAsia="en-US"/>
        </w:rPr>
        <w:t xml:space="preserve"> für die nächsten Tage. </w:t>
      </w:r>
    </w:p>
    <w:p w14:paraId="14FA9F48" w14:textId="32043198" w:rsidR="00490523" w:rsidRPr="00773E62" w:rsidRDefault="00EF3303" w:rsidP="00987799">
      <w:pPr>
        <w:pStyle w:val="StandardWeb"/>
        <w:spacing w:before="0" w:beforeAutospacing="0" w:after="225" w:afterAutospacing="0" w:line="280" w:lineRule="atLeast"/>
        <w:rPr>
          <w:rFonts w:ascii="Arial" w:eastAsiaTheme="minorHAnsi" w:hAnsi="Arial" w:cs="Arial"/>
          <w:b/>
          <w:bCs/>
          <w:sz w:val="22"/>
          <w:lang w:eastAsia="en-US"/>
        </w:rPr>
      </w:pPr>
      <w:r>
        <w:rPr>
          <w:rFonts w:ascii="Arial" w:eastAsiaTheme="minorHAnsi" w:hAnsi="Arial" w:cs="Arial"/>
          <w:b/>
          <w:bCs/>
          <w:sz w:val="22"/>
          <w:lang w:eastAsia="en-US"/>
        </w:rPr>
        <w:t>Unter</w:t>
      </w:r>
      <w:r w:rsidR="00350788">
        <w:rPr>
          <w:rFonts w:ascii="Arial" w:eastAsiaTheme="minorHAnsi" w:hAnsi="Arial" w:cs="Arial"/>
          <w:b/>
          <w:bCs/>
          <w:sz w:val="22"/>
          <w:lang w:eastAsia="en-US"/>
        </w:rPr>
        <w:t xml:space="preserve"> 30-Jährige</w:t>
      </w:r>
      <w:r w:rsidR="006766B1">
        <w:rPr>
          <w:rFonts w:ascii="Arial" w:eastAsiaTheme="minorHAnsi" w:hAnsi="Arial" w:cs="Arial"/>
          <w:b/>
          <w:bCs/>
          <w:sz w:val="22"/>
          <w:lang w:eastAsia="en-US"/>
        </w:rPr>
        <w:t xml:space="preserve"> </w:t>
      </w:r>
      <w:r>
        <w:rPr>
          <w:rFonts w:ascii="Arial" w:eastAsiaTheme="minorHAnsi" w:hAnsi="Arial" w:cs="Arial"/>
          <w:b/>
          <w:bCs/>
          <w:sz w:val="22"/>
          <w:lang w:eastAsia="en-US"/>
        </w:rPr>
        <w:t xml:space="preserve">sind </w:t>
      </w:r>
      <w:r w:rsidR="00D43F6C">
        <w:rPr>
          <w:rFonts w:ascii="Arial" w:eastAsiaTheme="minorHAnsi" w:hAnsi="Arial" w:cs="Arial"/>
          <w:b/>
          <w:bCs/>
          <w:sz w:val="22"/>
          <w:lang w:eastAsia="en-US"/>
        </w:rPr>
        <w:t>gerne vorbereitet</w:t>
      </w:r>
    </w:p>
    <w:p w14:paraId="373E086E" w14:textId="5D5118C0" w:rsidR="00C803AD" w:rsidRDefault="00E61EC8" w:rsidP="00490523">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Die Pandemie hat </w:t>
      </w:r>
      <w:r w:rsidR="00A81515">
        <w:rPr>
          <w:rFonts w:ascii="Arial" w:eastAsiaTheme="minorHAnsi" w:hAnsi="Arial" w:cs="Arial"/>
          <w:bCs/>
          <w:sz w:val="20"/>
          <w:szCs w:val="20"/>
          <w:lang w:eastAsia="en-US"/>
        </w:rPr>
        <w:t xml:space="preserve">laut Studie dazu beigetragen, das </w:t>
      </w:r>
      <w:r>
        <w:rPr>
          <w:rFonts w:ascii="Arial" w:eastAsiaTheme="minorHAnsi" w:hAnsi="Arial" w:cs="Arial"/>
          <w:bCs/>
          <w:sz w:val="20"/>
          <w:szCs w:val="20"/>
          <w:lang w:eastAsia="en-US"/>
        </w:rPr>
        <w:t xml:space="preserve">Vorbereiten von Mahlzeiten </w:t>
      </w:r>
      <w:r w:rsidR="00A81515">
        <w:rPr>
          <w:rFonts w:ascii="Arial" w:eastAsiaTheme="minorHAnsi" w:hAnsi="Arial" w:cs="Arial"/>
          <w:bCs/>
          <w:sz w:val="20"/>
          <w:szCs w:val="20"/>
          <w:lang w:eastAsia="en-US"/>
        </w:rPr>
        <w:t xml:space="preserve">intensiver zu betreiben. </w:t>
      </w:r>
      <w:r w:rsidR="0089219E">
        <w:rPr>
          <w:rFonts w:ascii="Arial" w:eastAsiaTheme="minorHAnsi" w:hAnsi="Arial" w:cs="Arial"/>
          <w:bCs/>
          <w:sz w:val="20"/>
          <w:szCs w:val="20"/>
          <w:lang w:eastAsia="en-US"/>
        </w:rPr>
        <w:t xml:space="preserve">22 Prozent erstellen vermehrt Speisepläne für die nächsten Tage, ein Fünftel friert seit Corona öfter Speisen für später ein, </w:t>
      </w:r>
      <w:r w:rsidR="001B76EF">
        <w:rPr>
          <w:rFonts w:ascii="Arial" w:eastAsiaTheme="minorHAnsi" w:hAnsi="Arial" w:cs="Arial"/>
          <w:bCs/>
          <w:sz w:val="20"/>
          <w:szCs w:val="20"/>
          <w:lang w:eastAsia="en-US"/>
        </w:rPr>
        <w:t>17 Prozent kochen öfter vor.</w:t>
      </w:r>
      <w:r w:rsidR="00350788">
        <w:rPr>
          <w:rFonts w:ascii="Arial" w:eastAsiaTheme="minorHAnsi" w:hAnsi="Arial" w:cs="Arial"/>
          <w:bCs/>
          <w:sz w:val="20"/>
          <w:szCs w:val="20"/>
          <w:lang w:eastAsia="en-US"/>
        </w:rPr>
        <w:t xml:space="preserve"> Besonders beflügelt hat </w:t>
      </w:r>
      <w:r w:rsidR="008F7346">
        <w:rPr>
          <w:rFonts w:ascii="Arial" w:eastAsiaTheme="minorHAnsi" w:hAnsi="Arial" w:cs="Arial"/>
          <w:bCs/>
          <w:sz w:val="20"/>
          <w:szCs w:val="20"/>
          <w:lang w:eastAsia="en-US"/>
        </w:rPr>
        <w:t xml:space="preserve">die Zeit zuhause die unter 30-Jährigen. </w:t>
      </w:r>
      <w:r w:rsidR="003977FF">
        <w:rPr>
          <w:rFonts w:ascii="Arial" w:eastAsiaTheme="minorHAnsi" w:hAnsi="Arial" w:cs="Arial"/>
          <w:bCs/>
          <w:sz w:val="20"/>
          <w:szCs w:val="20"/>
          <w:lang w:eastAsia="en-US"/>
        </w:rPr>
        <w:t xml:space="preserve">In dieser Altersgruppe </w:t>
      </w:r>
      <w:r w:rsidR="008F7346">
        <w:rPr>
          <w:rFonts w:ascii="Arial" w:eastAsiaTheme="minorHAnsi" w:hAnsi="Arial" w:cs="Arial"/>
          <w:bCs/>
          <w:sz w:val="20"/>
          <w:szCs w:val="20"/>
          <w:lang w:eastAsia="en-US"/>
        </w:rPr>
        <w:t xml:space="preserve">frieren seither 40 Prozent </w:t>
      </w:r>
      <w:r w:rsidR="003977FF">
        <w:rPr>
          <w:rFonts w:ascii="Arial" w:eastAsiaTheme="minorHAnsi" w:hAnsi="Arial" w:cs="Arial"/>
          <w:bCs/>
          <w:sz w:val="20"/>
          <w:szCs w:val="20"/>
          <w:lang w:eastAsia="en-US"/>
        </w:rPr>
        <w:t>vermehrt</w:t>
      </w:r>
      <w:r w:rsidR="00243D70">
        <w:rPr>
          <w:rFonts w:ascii="Arial" w:eastAsiaTheme="minorHAnsi" w:hAnsi="Arial" w:cs="Arial"/>
          <w:bCs/>
          <w:sz w:val="20"/>
          <w:szCs w:val="20"/>
          <w:lang w:eastAsia="en-US"/>
        </w:rPr>
        <w:t xml:space="preserve"> Speisen für später ein, 35 Prozent erstellen öfter Speisepläne und 31 Prozent sagen, dass sie öfter vorkochen. </w:t>
      </w:r>
    </w:p>
    <w:p w14:paraId="5F46E20A" w14:textId="6188B63D" w:rsidR="00555FAE" w:rsidRPr="00773E62" w:rsidRDefault="00555FAE" w:rsidP="00555FAE">
      <w:pPr>
        <w:pStyle w:val="StandardWeb"/>
        <w:spacing w:before="0" w:beforeAutospacing="0" w:after="225" w:afterAutospacing="0" w:line="280" w:lineRule="atLeast"/>
        <w:rPr>
          <w:rFonts w:ascii="Arial" w:eastAsiaTheme="minorHAnsi" w:hAnsi="Arial" w:cs="Arial"/>
          <w:b/>
          <w:bCs/>
          <w:sz w:val="22"/>
          <w:lang w:eastAsia="en-US"/>
        </w:rPr>
      </w:pPr>
      <w:proofErr w:type="spellStart"/>
      <w:r>
        <w:rPr>
          <w:rFonts w:ascii="Arial" w:eastAsiaTheme="minorHAnsi" w:hAnsi="Arial" w:cs="Arial"/>
          <w:b/>
          <w:bCs/>
          <w:sz w:val="22"/>
          <w:lang w:eastAsia="en-US"/>
        </w:rPr>
        <w:t>Meal</w:t>
      </w:r>
      <w:proofErr w:type="spellEnd"/>
      <w:r>
        <w:rPr>
          <w:rFonts w:ascii="Arial" w:eastAsiaTheme="minorHAnsi" w:hAnsi="Arial" w:cs="Arial"/>
          <w:b/>
          <w:bCs/>
          <w:sz w:val="22"/>
          <w:lang w:eastAsia="en-US"/>
        </w:rPr>
        <w:t xml:space="preserve"> </w:t>
      </w:r>
      <w:proofErr w:type="spellStart"/>
      <w:r>
        <w:rPr>
          <w:rFonts w:ascii="Arial" w:eastAsiaTheme="minorHAnsi" w:hAnsi="Arial" w:cs="Arial"/>
          <w:b/>
          <w:bCs/>
          <w:sz w:val="22"/>
          <w:lang w:eastAsia="en-US"/>
        </w:rPr>
        <w:t>Prep</w:t>
      </w:r>
      <w:proofErr w:type="spellEnd"/>
      <w:r>
        <w:rPr>
          <w:rFonts w:ascii="Arial" w:eastAsiaTheme="minorHAnsi" w:hAnsi="Arial" w:cs="Arial"/>
          <w:b/>
          <w:bCs/>
          <w:sz w:val="22"/>
          <w:lang w:eastAsia="en-US"/>
        </w:rPr>
        <w:t xml:space="preserve"> muss nicht aufw</w:t>
      </w:r>
      <w:r w:rsidR="000A1945">
        <w:rPr>
          <w:rFonts w:ascii="Arial" w:eastAsiaTheme="minorHAnsi" w:hAnsi="Arial" w:cs="Arial"/>
          <w:b/>
          <w:bCs/>
          <w:sz w:val="22"/>
          <w:lang w:eastAsia="en-US"/>
        </w:rPr>
        <w:t>e</w:t>
      </w:r>
      <w:r>
        <w:rPr>
          <w:rFonts w:ascii="Arial" w:eastAsiaTheme="minorHAnsi" w:hAnsi="Arial" w:cs="Arial"/>
          <w:b/>
          <w:bCs/>
          <w:sz w:val="22"/>
          <w:lang w:eastAsia="en-US"/>
        </w:rPr>
        <w:t>ndig sein</w:t>
      </w:r>
    </w:p>
    <w:p w14:paraId="10724E7C" w14:textId="217C35D2" w:rsidR="009064B0" w:rsidRPr="009064B0" w:rsidRDefault="009064B0" w:rsidP="009064B0">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Wer denkt, dass </w:t>
      </w:r>
      <w:proofErr w:type="spellStart"/>
      <w:r>
        <w:rPr>
          <w:rFonts w:ascii="Arial" w:eastAsiaTheme="minorHAnsi" w:hAnsi="Arial" w:cs="Arial"/>
          <w:bCs/>
          <w:sz w:val="20"/>
          <w:szCs w:val="20"/>
          <w:lang w:eastAsia="en-US"/>
        </w:rPr>
        <w:t>Meal</w:t>
      </w:r>
      <w:proofErr w:type="spellEnd"/>
      <w:r>
        <w:rPr>
          <w:rFonts w:ascii="Arial" w:eastAsiaTheme="minorHAnsi" w:hAnsi="Arial" w:cs="Arial"/>
          <w:bCs/>
          <w:sz w:val="20"/>
          <w:szCs w:val="20"/>
          <w:lang w:eastAsia="en-US"/>
        </w:rPr>
        <w:t xml:space="preserve"> </w:t>
      </w:r>
      <w:proofErr w:type="spellStart"/>
      <w:r>
        <w:rPr>
          <w:rFonts w:ascii="Arial" w:eastAsiaTheme="minorHAnsi" w:hAnsi="Arial" w:cs="Arial"/>
          <w:bCs/>
          <w:sz w:val="20"/>
          <w:szCs w:val="20"/>
          <w:lang w:eastAsia="en-US"/>
        </w:rPr>
        <w:t>Prepping</w:t>
      </w:r>
      <w:proofErr w:type="spellEnd"/>
      <w:r w:rsidR="00B678DC">
        <w:rPr>
          <w:rFonts w:ascii="Arial" w:eastAsiaTheme="minorHAnsi" w:hAnsi="Arial" w:cs="Arial"/>
          <w:bCs/>
          <w:sz w:val="20"/>
          <w:szCs w:val="20"/>
          <w:lang w:eastAsia="en-US"/>
        </w:rPr>
        <w:t xml:space="preserve"> zeitintensiv ist, irrt.</w:t>
      </w:r>
      <w:r w:rsidR="000606E9">
        <w:rPr>
          <w:rFonts w:ascii="Arial" w:eastAsiaTheme="minorHAnsi" w:hAnsi="Arial" w:cs="Arial"/>
          <w:bCs/>
          <w:sz w:val="20"/>
          <w:szCs w:val="20"/>
          <w:lang w:eastAsia="en-US"/>
        </w:rPr>
        <w:t xml:space="preserve"> Es kommt vielmehr auf die Durchführung an.</w:t>
      </w:r>
      <w:r w:rsidR="00B678DC">
        <w:rPr>
          <w:rFonts w:ascii="Arial" w:eastAsiaTheme="minorHAnsi" w:hAnsi="Arial" w:cs="Arial"/>
          <w:bCs/>
          <w:sz w:val="20"/>
          <w:szCs w:val="20"/>
          <w:lang w:eastAsia="en-US"/>
        </w:rPr>
        <w:t xml:space="preserve"> Es ist schon ausreichend, </w:t>
      </w:r>
      <w:r w:rsidRPr="009064B0">
        <w:rPr>
          <w:rFonts w:ascii="Arial" w:eastAsiaTheme="minorHAnsi" w:hAnsi="Arial" w:cs="Arial"/>
          <w:bCs/>
          <w:sz w:val="20"/>
          <w:szCs w:val="20"/>
          <w:lang w:eastAsia="en-US"/>
        </w:rPr>
        <w:t xml:space="preserve">ein- bis zweimal pro Woche </w:t>
      </w:r>
      <w:r w:rsidR="00B678DC">
        <w:rPr>
          <w:rFonts w:ascii="Arial" w:eastAsiaTheme="minorHAnsi" w:hAnsi="Arial" w:cs="Arial"/>
          <w:bCs/>
          <w:sz w:val="20"/>
          <w:szCs w:val="20"/>
          <w:lang w:eastAsia="en-US"/>
        </w:rPr>
        <w:t>Zeit zu</w:t>
      </w:r>
      <w:r w:rsidRPr="009064B0">
        <w:rPr>
          <w:rFonts w:ascii="Arial" w:eastAsiaTheme="minorHAnsi" w:hAnsi="Arial" w:cs="Arial"/>
          <w:bCs/>
          <w:sz w:val="20"/>
          <w:szCs w:val="20"/>
          <w:lang w:eastAsia="en-US"/>
        </w:rPr>
        <w:t xml:space="preserve"> investier</w:t>
      </w:r>
      <w:r w:rsidR="00B678DC">
        <w:rPr>
          <w:rFonts w:ascii="Arial" w:eastAsiaTheme="minorHAnsi" w:hAnsi="Arial" w:cs="Arial"/>
          <w:bCs/>
          <w:sz w:val="20"/>
          <w:szCs w:val="20"/>
          <w:lang w:eastAsia="en-US"/>
        </w:rPr>
        <w:t xml:space="preserve">en und </w:t>
      </w:r>
      <w:r w:rsidRPr="009064B0">
        <w:rPr>
          <w:rFonts w:ascii="Arial" w:eastAsiaTheme="minorHAnsi" w:hAnsi="Arial" w:cs="Arial"/>
          <w:bCs/>
          <w:sz w:val="20"/>
          <w:szCs w:val="20"/>
          <w:lang w:eastAsia="en-US"/>
        </w:rPr>
        <w:t>Essen vorzubereiten</w:t>
      </w:r>
      <w:r w:rsidR="00B678DC">
        <w:rPr>
          <w:rFonts w:ascii="Arial" w:eastAsiaTheme="minorHAnsi" w:hAnsi="Arial" w:cs="Arial"/>
          <w:bCs/>
          <w:sz w:val="20"/>
          <w:szCs w:val="20"/>
          <w:lang w:eastAsia="en-US"/>
        </w:rPr>
        <w:t xml:space="preserve">. Wer das schafft, </w:t>
      </w:r>
      <w:r w:rsidRPr="009064B0">
        <w:rPr>
          <w:rFonts w:ascii="Arial" w:eastAsiaTheme="minorHAnsi" w:hAnsi="Arial" w:cs="Arial"/>
          <w:bCs/>
          <w:sz w:val="20"/>
          <w:szCs w:val="20"/>
          <w:lang w:eastAsia="en-US"/>
        </w:rPr>
        <w:t xml:space="preserve">hat für mehrere Tage große und kleine Mahlzeiten parat, die einfach aus dem Kühlschrank oder dem Tiefkühler genommen werden </w:t>
      </w:r>
      <w:r w:rsidR="00936B3D">
        <w:rPr>
          <w:rFonts w:ascii="Arial" w:eastAsiaTheme="minorHAnsi" w:hAnsi="Arial" w:cs="Arial"/>
          <w:bCs/>
          <w:sz w:val="20"/>
          <w:szCs w:val="20"/>
          <w:lang w:eastAsia="en-US"/>
        </w:rPr>
        <w:t>können</w:t>
      </w:r>
      <w:r w:rsidRPr="009064B0">
        <w:rPr>
          <w:rFonts w:ascii="Arial" w:eastAsiaTheme="minorHAnsi" w:hAnsi="Arial" w:cs="Arial"/>
          <w:bCs/>
          <w:sz w:val="20"/>
          <w:szCs w:val="20"/>
          <w:lang w:eastAsia="en-US"/>
        </w:rPr>
        <w:t xml:space="preserve"> und dann </w:t>
      </w:r>
      <w:r w:rsidR="00936B3D">
        <w:rPr>
          <w:rFonts w:ascii="Arial" w:eastAsiaTheme="minorHAnsi" w:hAnsi="Arial" w:cs="Arial"/>
          <w:bCs/>
          <w:sz w:val="20"/>
          <w:szCs w:val="20"/>
          <w:lang w:eastAsia="en-US"/>
        </w:rPr>
        <w:t>bereits</w:t>
      </w:r>
      <w:r w:rsidRPr="009064B0">
        <w:rPr>
          <w:rFonts w:ascii="Arial" w:eastAsiaTheme="minorHAnsi" w:hAnsi="Arial" w:cs="Arial"/>
          <w:bCs/>
          <w:sz w:val="20"/>
          <w:szCs w:val="20"/>
          <w:lang w:eastAsia="en-US"/>
        </w:rPr>
        <w:t xml:space="preserve"> </w:t>
      </w:r>
      <w:r w:rsidR="00936B3D">
        <w:rPr>
          <w:rFonts w:ascii="Arial" w:eastAsiaTheme="minorHAnsi" w:hAnsi="Arial" w:cs="Arial"/>
          <w:bCs/>
          <w:sz w:val="20"/>
          <w:szCs w:val="20"/>
          <w:lang w:eastAsia="en-US"/>
        </w:rPr>
        <w:t xml:space="preserve">fertig oder zumindest fast fertig </w:t>
      </w:r>
      <w:r w:rsidRPr="009064B0">
        <w:rPr>
          <w:rFonts w:ascii="Arial" w:eastAsiaTheme="minorHAnsi" w:hAnsi="Arial" w:cs="Arial"/>
          <w:bCs/>
          <w:sz w:val="20"/>
          <w:szCs w:val="20"/>
          <w:lang w:eastAsia="en-US"/>
        </w:rPr>
        <w:t xml:space="preserve">sind. </w:t>
      </w:r>
    </w:p>
    <w:p w14:paraId="0C399EE7" w14:textId="4DBF28E7" w:rsidR="009064B0" w:rsidRDefault="009064B0" w:rsidP="009064B0">
      <w:pPr>
        <w:pStyle w:val="StandardWeb"/>
        <w:spacing w:before="0" w:beforeAutospacing="0" w:after="225" w:afterAutospacing="0" w:line="280" w:lineRule="atLeast"/>
        <w:rPr>
          <w:rFonts w:ascii="Arial" w:eastAsiaTheme="minorHAnsi" w:hAnsi="Arial" w:cs="Arial"/>
          <w:bCs/>
          <w:sz w:val="20"/>
          <w:szCs w:val="20"/>
          <w:lang w:eastAsia="en-US"/>
        </w:rPr>
      </w:pPr>
      <w:r w:rsidRPr="009064B0">
        <w:rPr>
          <w:rFonts w:ascii="Arial" w:eastAsiaTheme="minorHAnsi" w:hAnsi="Arial" w:cs="Arial"/>
          <w:bCs/>
          <w:sz w:val="20"/>
          <w:szCs w:val="20"/>
          <w:lang w:eastAsia="en-US"/>
        </w:rPr>
        <w:t xml:space="preserve">Wie man die Mahlzeiten </w:t>
      </w:r>
      <w:r w:rsidR="00936B3D">
        <w:rPr>
          <w:rFonts w:ascii="Arial" w:eastAsiaTheme="minorHAnsi" w:hAnsi="Arial" w:cs="Arial"/>
          <w:bCs/>
          <w:sz w:val="20"/>
          <w:szCs w:val="20"/>
          <w:lang w:eastAsia="en-US"/>
        </w:rPr>
        <w:t xml:space="preserve">in der Praxis </w:t>
      </w:r>
      <w:r w:rsidRPr="009064B0">
        <w:rPr>
          <w:rFonts w:ascii="Arial" w:eastAsiaTheme="minorHAnsi" w:hAnsi="Arial" w:cs="Arial"/>
          <w:bCs/>
          <w:sz w:val="20"/>
          <w:szCs w:val="20"/>
          <w:lang w:eastAsia="en-US"/>
        </w:rPr>
        <w:t>vorbereitet, ist individuell</w:t>
      </w:r>
      <w:r w:rsidR="00936B3D">
        <w:rPr>
          <w:rFonts w:ascii="Arial" w:eastAsiaTheme="minorHAnsi" w:hAnsi="Arial" w:cs="Arial"/>
          <w:bCs/>
          <w:sz w:val="20"/>
          <w:szCs w:val="20"/>
          <w:lang w:eastAsia="en-US"/>
        </w:rPr>
        <w:t xml:space="preserve">. </w:t>
      </w:r>
      <w:r w:rsidRPr="009064B0">
        <w:rPr>
          <w:rFonts w:ascii="Arial" w:eastAsiaTheme="minorHAnsi" w:hAnsi="Arial" w:cs="Arial"/>
          <w:bCs/>
          <w:sz w:val="20"/>
          <w:szCs w:val="20"/>
          <w:lang w:eastAsia="en-US"/>
        </w:rPr>
        <w:t xml:space="preserve">Manche reservieren sich einen Tag in der Woche, an dem sie für die ganze nächste Woche Gerichte vorkochen. Andere bereiten nur ein paar Lebensmittel vor, etwa verschiedene Gemüsearten, die sie dann Tag für Tag verarbeiten. Dabei gilt: </w:t>
      </w:r>
      <w:proofErr w:type="spellStart"/>
      <w:r w:rsidRPr="009064B0">
        <w:rPr>
          <w:rFonts w:ascii="Arial" w:eastAsiaTheme="minorHAnsi" w:hAnsi="Arial" w:cs="Arial"/>
          <w:bCs/>
          <w:sz w:val="20"/>
          <w:szCs w:val="20"/>
          <w:lang w:eastAsia="en-US"/>
        </w:rPr>
        <w:t>Meal</w:t>
      </w:r>
      <w:proofErr w:type="spellEnd"/>
      <w:r w:rsidRPr="009064B0">
        <w:rPr>
          <w:rFonts w:ascii="Arial" w:eastAsiaTheme="minorHAnsi" w:hAnsi="Arial" w:cs="Arial"/>
          <w:bCs/>
          <w:sz w:val="20"/>
          <w:szCs w:val="20"/>
          <w:lang w:eastAsia="en-US"/>
        </w:rPr>
        <w:t xml:space="preserve"> </w:t>
      </w:r>
      <w:proofErr w:type="spellStart"/>
      <w:r w:rsidRPr="009064B0">
        <w:rPr>
          <w:rFonts w:ascii="Arial" w:eastAsiaTheme="minorHAnsi" w:hAnsi="Arial" w:cs="Arial"/>
          <w:bCs/>
          <w:sz w:val="20"/>
          <w:szCs w:val="20"/>
          <w:lang w:eastAsia="en-US"/>
        </w:rPr>
        <w:t>Prep</w:t>
      </w:r>
      <w:proofErr w:type="spellEnd"/>
      <w:r w:rsidRPr="009064B0">
        <w:rPr>
          <w:rFonts w:ascii="Arial" w:eastAsiaTheme="minorHAnsi" w:hAnsi="Arial" w:cs="Arial"/>
          <w:bCs/>
          <w:sz w:val="20"/>
          <w:szCs w:val="20"/>
          <w:lang w:eastAsia="en-US"/>
        </w:rPr>
        <w:t xml:space="preserve"> muss nicht aufwendig sein. Es ist gar nicht notwendig, mehrere ausgefallene Mahlzeiten vorzubereiten. Zum </w:t>
      </w:r>
      <w:proofErr w:type="spellStart"/>
      <w:r w:rsidRPr="009064B0">
        <w:rPr>
          <w:rFonts w:ascii="Arial" w:eastAsiaTheme="minorHAnsi" w:hAnsi="Arial" w:cs="Arial"/>
          <w:bCs/>
          <w:sz w:val="20"/>
          <w:szCs w:val="20"/>
          <w:lang w:eastAsia="en-US"/>
        </w:rPr>
        <w:t>Meal</w:t>
      </w:r>
      <w:proofErr w:type="spellEnd"/>
      <w:r w:rsidRPr="009064B0">
        <w:rPr>
          <w:rFonts w:ascii="Arial" w:eastAsiaTheme="minorHAnsi" w:hAnsi="Arial" w:cs="Arial"/>
          <w:bCs/>
          <w:sz w:val="20"/>
          <w:szCs w:val="20"/>
          <w:lang w:eastAsia="en-US"/>
        </w:rPr>
        <w:t xml:space="preserve"> </w:t>
      </w:r>
      <w:proofErr w:type="spellStart"/>
      <w:r w:rsidRPr="009064B0">
        <w:rPr>
          <w:rFonts w:ascii="Arial" w:eastAsiaTheme="minorHAnsi" w:hAnsi="Arial" w:cs="Arial"/>
          <w:bCs/>
          <w:sz w:val="20"/>
          <w:szCs w:val="20"/>
          <w:lang w:eastAsia="en-US"/>
        </w:rPr>
        <w:t>Prepping</w:t>
      </w:r>
      <w:proofErr w:type="spellEnd"/>
      <w:r w:rsidRPr="009064B0">
        <w:rPr>
          <w:rFonts w:ascii="Arial" w:eastAsiaTheme="minorHAnsi" w:hAnsi="Arial" w:cs="Arial"/>
          <w:bCs/>
          <w:sz w:val="20"/>
          <w:szCs w:val="20"/>
          <w:lang w:eastAsia="en-US"/>
        </w:rPr>
        <w:t xml:space="preserve"> zählt es zum Beispiel auch, wenn man abends eine Suppe kocht und die Portion verdoppelt oder verdreifacht, um am nächsten Tag noch etwas davon zu haben und/oder etwas einfrieren zu können.</w:t>
      </w:r>
      <w:r w:rsidR="004406D7">
        <w:rPr>
          <w:rFonts w:ascii="Arial" w:eastAsiaTheme="minorHAnsi" w:hAnsi="Arial" w:cs="Arial"/>
          <w:bCs/>
          <w:sz w:val="20"/>
          <w:szCs w:val="20"/>
          <w:lang w:eastAsia="en-US"/>
        </w:rPr>
        <w:t xml:space="preserve"> Oder wenn man eine Mahlzeit am Vortag beinahe fertig stellt und dann nur mehr </w:t>
      </w:r>
      <w:r w:rsidR="003E4566">
        <w:rPr>
          <w:rFonts w:ascii="Arial" w:eastAsiaTheme="minorHAnsi" w:hAnsi="Arial" w:cs="Arial"/>
          <w:bCs/>
          <w:sz w:val="20"/>
          <w:szCs w:val="20"/>
          <w:lang w:eastAsia="en-US"/>
        </w:rPr>
        <w:t xml:space="preserve">die tiefgekühlten Bestandteile, wie </w:t>
      </w:r>
      <w:r w:rsidR="00CF1985">
        <w:rPr>
          <w:rFonts w:ascii="Arial" w:eastAsiaTheme="minorHAnsi" w:hAnsi="Arial" w:cs="Arial"/>
          <w:bCs/>
          <w:sz w:val="20"/>
          <w:szCs w:val="20"/>
          <w:lang w:eastAsia="en-US"/>
        </w:rPr>
        <w:t xml:space="preserve">etwa Erbsen oder Spinat, hinzufügt und im Zuge des Aufwärmens </w:t>
      </w:r>
      <w:proofErr w:type="spellStart"/>
      <w:r w:rsidR="00CF1985">
        <w:rPr>
          <w:rFonts w:ascii="Arial" w:eastAsiaTheme="minorHAnsi" w:hAnsi="Arial" w:cs="Arial"/>
          <w:bCs/>
          <w:sz w:val="20"/>
          <w:szCs w:val="20"/>
          <w:lang w:eastAsia="en-US"/>
        </w:rPr>
        <w:t>mitkocht</w:t>
      </w:r>
      <w:proofErr w:type="spellEnd"/>
      <w:r w:rsidR="00CF1985">
        <w:rPr>
          <w:rFonts w:ascii="Arial" w:eastAsiaTheme="minorHAnsi" w:hAnsi="Arial" w:cs="Arial"/>
          <w:bCs/>
          <w:sz w:val="20"/>
          <w:szCs w:val="20"/>
          <w:lang w:eastAsia="en-US"/>
        </w:rPr>
        <w:t xml:space="preserve">. </w:t>
      </w:r>
    </w:p>
    <w:p w14:paraId="39FC753F" w14:textId="13757034" w:rsidR="00555FAE" w:rsidRDefault="0057322D" w:rsidP="00555FAE">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Mehr zum Thema </w:t>
      </w:r>
      <w:proofErr w:type="spellStart"/>
      <w:r>
        <w:rPr>
          <w:rFonts w:ascii="Arial" w:eastAsiaTheme="minorHAnsi" w:hAnsi="Arial" w:cs="Arial"/>
          <w:bCs/>
          <w:sz w:val="20"/>
          <w:szCs w:val="20"/>
          <w:lang w:eastAsia="en-US"/>
        </w:rPr>
        <w:t>Meal</w:t>
      </w:r>
      <w:proofErr w:type="spellEnd"/>
      <w:r>
        <w:rPr>
          <w:rFonts w:ascii="Arial" w:eastAsiaTheme="minorHAnsi" w:hAnsi="Arial" w:cs="Arial"/>
          <w:bCs/>
          <w:sz w:val="20"/>
          <w:szCs w:val="20"/>
          <w:lang w:eastAsia="en-US"/>
        </w:rPr>
        <w:t xml:space="preserve"> </w:t>
      </w:r>
      <w:proofErr w:type="spellStart"/>
      <w:r>
        <w:rPr>
          <w:rFonts w:ascii="Arial" w:eastAsiaTheme="minorHAnsi" w:hAnsi="Arial" w:cs="Arial"/>
          <w:bCs/>
          <w:sz w:val="20"/>
          <w:szCs w:val="20"/>
          <w:lang w:eastAsia="en-US"/>
        </w:rPr>
        <w:t>Prep</w:t>
      </w:r>
      <w:proofErr w:type="spellEnd"/>
      <w:r>
        <w:rPr>
          <w:rFonts w:ascii="Arial" w:eastAsiaTheme="minorHAnsi" w:hAnsi="Arial" w:cs="Arial"/>
          <w:bCs/>
          <w:sz w:val="20"/>
          <w:szCs w:val="20"/>
          <w:lang w:eastAsia="en-US"/>
        </w:rPr>
        <w:t xml:space="preserve"> und einiges Tipps zur Umsetzung gibt es </w:t>
      </w:r>
      <w:hyperlink r:id="rId6" w:history="1">
        <w:r w:rsidRPr="0057322D">
          <w:rPr>
            <w:rStyle w:val="Hyperlink"/>
            <w:rFonts w:ascii="Arial" w:eastAsiaTheme="minorHAnsi" w:hAnsi="Arial" w:cs="Arial"/>
            <w:bCs/>
            <w:sz w:val="20"/>
            <w:szCs w:val="20"/>
            <w:lang w:eastAsia="en-US"/>
          </w:rPr>
          <w:t>hier nachzulesen</w:t>
        </w:r>
      </w:hyperlink>
      <w:r>
        <w:rPr>
          <w:rFonts w:ascii="Arial" w:eastAsiaTheme="minorHAnsi" w:hAnsi="Arial" w:cs="Arial"/>
          <w:bCs/>
          <w:sz w:val="20"/>
          <w:szCs w:val="20"/>
          <w:lang w:eastAsia="en-US"/>
        </w:rPr>
        <w:t xml:space="preserve">. </w:t>
      </w:r>
    </w:p>
    <w:p w14:paraId="0681C532" w14:textId="77777777" w:rsidR="00473AE5" w:rsidRDefault="00473AE5" w:rsidP="00DB68AA">
      <w:pPr>
        <w:pStyle w:val="standa1"/>
        <w:spacing w:line="276" w:lineRule="auto"/>
        <w:jc w:val="both"/>
        <w:rPr>
          <w:rFonts w:ascii="Arial" w:eastAsia="Times New Roman" w:hAnsi="Arial" w:cs="Arial"/>
          <w:b/>
          <w:iCs/>
          <w:sz w:val="18"/>
          <w:szCs w:val="18"/>
        </w:rPr>
      </w:pPr>
    </w:p>
    <w:p w14:paraId="73CFFA9D" w14:textId="1B5E2A19" w:rsidR="00DB68AA" w:rsidRPr="00A142D8" w:rsidRDefault="00DB68AA" w:rsidP="00DB68AA">
      <w:pPr>
        <w:pStyle w:val="standa1"/>
        <w:spacing w:line="276" w:lineRule="auto"/>
        <w:jc w:val="both"/>
        <w:rPr>
          <w:rFonts w:ascii="Arial" w:eastAsia="Times New Roman" w:hAnsi="Arial" w:cs="Arial"/>
          <w:b/>
          <w:iCs/>
          <w:sz w:val="18"/>
          <w:szCs w:val="18"/>
        </w:rPr>
      </w:pPr>
      <w:r w:rsidRPr="00A142D8">
        <w:rPr>
          <w:rFonts w:ascii="Arial" w:eastAsia="Times New Roman" w:hAnsi="Arial" w:cs="Arial"/>
          <w:b/>
          <w:iCs/>
          <w:sz w:val="18"/>
          <w:szCs w:val="18"/>
        </w:rPr>
        <w:t xml:space="preserve">Über die </w:t>
      </w:r>
      <w:proofErr w:type="spellStart"/>
      <w:r w:rsidR="0060743A">
        <w:rPr>
          <w:rFonts w:ascii="Arial" w:eastAsia="Times New Roman" w:hAnsi="Arial" w:cs="Arial"/>
          <w:b/>
          <w:iCs/>
          <w:sz w:val="18"/>
          <w:szCs w:val="18"/>
        </w:rPr>
        <w:t>iglo</w:t>
      </w:r>
      <w:proofErr w:type="spellEnd"/>
      <w:r w:rsidR="0060743A">
        <w:rPr>
          <w:rFonts w:ascii="Arial" w:eastAsia="Times New Roman" w:hAnsi="Arial" w:cs="Arial"/>
          <w:b/>
          <w:iCs/>
          <w:sz w:val="18"/>
          <w:szCs w:val="18"/>
        </w:rPr>
        <w:t>-Trendstudie</w:t>
      </w:r>
    </w:p>
    <w:p w14:paraId="1E87FC60" w14:textId="57D9F597" w:rsidR="00611949" w:rsidRPr="00F5098A" w:rsidRDefault="00DB68AA" w:rsidP="00F5098A">
      <w:pPr>
        <w:widowControl w:val="0"/>
        <w:autoSpaceDE w:val="0"/>
        <w:autoSpaceDN w:val="0"/>
        <w:adjustRightInd w:val="0"/>
        <w:spacing w:after="240"/>
        <w:contextualSpacing/>
        <w:outlineLvl w:val="0"/>
        <w:rPr>
          <w:rFonts w:ascii="Arial" w:hAnsi="Arial" w:cs="Arial"/>
          <w:sz w:val="18"/>
          <w:szCs w:val="18"/>
          <w:lang w:val="de-AT"/>
        </w:rPr>
      </w:pPr>
      <w:r w:rsidRPr="00570B7B">
        <w:rPr>
          <w:rFonts w:ascii="Arial" w:hAnsi="Arial" w:cs="Arial"/>
          <w:sz w:val="18"/>
          <w:szCs w:val="18"/>
          <w:lang w:val="de-AT"/>
        </w:rPr>
        <w:t xml:space="preserve">Für die </w:t>
      </w:r>
      <w:proofErr w:type="spellStart"/>
      <w:r w:rsidRPr="00570B7B">
        <w:rPr>
          <w:rFonts w:ascii="Arial" w:hAnsi="Arial" w:cs="Arial"/>
          <w:sz w:val="18"/>
          <w:szCs w:val="18"/>
          <w:lang w:val="de-AT"/>
        </w:rPr>
        <w:t>iglo</w:t>
      </w:r>
      <w:proofErr w:type="spellEnd"/>
      <w:r w:rsidRPr="00570B7B">
        <w:rPr>
          <w:rFonts w:ascii="Arial" w:hAnsi="Arial" w:cs="Arial"/>
          <w:sz w:val="18"/>
          <w:szCs w:val="18"/>
          <w:lang w:val="de-AT"/>
        </w:rPr>
        <w:t xml:space="preserve">-Trendstudie hat Integral Markt- und Meinungsforschung im </w:t>
      </w:r>
      <w:r>
        <w:rPr>
          <w:rFonts w:ascii="Arial" w:hAnsi="Arial" w:cs="Arial"/>
          <w:sz w:val="18"/>
          <w:szCs w:val="18"/>
          <w:lang w:val="de-AT"/>
        </w:rPr>
        <w:t>März 2021</w:t>
      </w:r>
      <w:r w:rsidRPr="00570B7B">
        <w:rPr>
          <w:rFonts w:ascii="Arial" w:hAnsi="Arial" w:cs="Arial"/>
          <w:sz w:val="18"/>
          <w:szCs w:val="18"/>
          <w:lang w:val="de-AT"/>
        </w:rPr>
        <w:t xml:space="preserve"> für </w:t>
      </w:r>
      <w:proofErr w:type="spellStart"/>
      <w:r>
        <w:rPr>
          <w:rFonts w:ascii="Arial" w:hAnsi="Arial" w:cs="Arial"/>
          <w:sz w:val="18"/>
          <w:szCs w:val="18"/>
          <w:lang w:val="de-AT"/>
        </w:rPr>
        <w:t>iglo</w:t>
      </w:r>
      <w:proofErr w:type="spellEnd"/>
      <w:r>
        <w:rPr>
          <w:rFonts w:ascii="Arial" w:hAnsi="Arial" w:cs="Arial"/>
          <w:sz w:val="18"/>
          <w:szCs w:val="18"/>
          <w:lang w:val="de-AT"/>
        </w:rPr>
        <w:t xml:space="preserve"> Österreich</w:t>
      </w:r>
      <w:r w:rsidRPr="00570B7B">
        <w:rPr>
          <w:rFonts w:ascii="Arial" w:hAnsi="Arial" w:cs="Arial"/>
          <w:sz w:val="18"/>
          <w:szCs w:val="18"/>
          <w:lang w:val="de-AT"/>
        </w:rPr>
        <w:t xml:space="preserve"> 1.000 Österreicher/innen von 18 bis 69 Jahren online repräsentativ für diese Zielgruppe befragt.</w:t>
      </w:r>
    </w:p>
    <w:p w14:paraId="4EE5D792" w14:textId="77777777" w:rsidR="00F775AC" w:rsidRPr="00997EC0" w:rsidRDefault="00F775AC" w:rsidP="00F775AC">
      <w:pPr>
        <w:pStyle w:val="standa1"/>
        <w:spacing w:line="276" w:lineRule="auto"/>
        <w:jc w:val="both"/>
        <w:rPr>
          <w:rFonts w:ascii="Arial" w:eastAsia="Times New Roman" w:hAnsi="Arial" w:cs="Arial"/>
          <w:b/>
          <w:iCs/>
          <w:sz w:val="18"/>
          <w:szCs w:val="18"/>
        </w:rPr>
      </w:pPr>
      <w:r w:rsidRPr="00997EC0">
        <w:rPr>
          <w:rFonts w:ascii="Arial" w:eastAsia="Times New Roman" w:hAnsi="Arial" w:cs="Arial"/>
          <w:b/>
          <w:iCs/>
          <w:sz w:val="18"/>
          <w:szCs w:val="18"/>
        </w:rPr>
        <w:t xml:space="preserve">Über </w:t>
      </w:r>
      <w:proofErr w:type="spellStart"/>
      <w:r w:rsidRPr="00997EC0">
        <w:rPr>
          <w:rFonts w:ascii="Arial" w:eastAsia="Times New Roman" w:hAnsi="Arial" w:cs="Arial"/>
          <w:b/>
          <w:iCs/>
          <w:sz w:val="18"/>
          <w:szCs w:val="18"/>
        </w:rPr>
        <w:t>iglo</w:t>
      </w:r>
      <w:proofErr w:type="spellEnd"/>
      <w:r w:rsidRPr="00997EC0">
        <w:rPr>
          <w:rFonts w:ascii="Arial" w:eastAsia="Times New Roman" w:hAnsi="Arial" w:cs="Arial"/>
          <w:b/>
          <w:iCs/>
          <w:sz w:val="18"/>
          <w:szCs w:val="18"/>
        </w:rPr>
        <w:t xml:space="preserve"> Österreich</w:t>
      </w:r>
    </w:p>
    <w:p w14:paraId="628BE610" w14:textId="0C8EF8FE" w:rsidR="00F775AC" w:rsidRPr="00997EC0" w:rsidRDefault="00F775AC" w:rsidP="00F775AC">
      <w:pPr>
        <w:rPr>
          <w:rFonts w:ascii="Arial" w:hAnsi="Arial" w:cs="Arial"/>
          <w:sz w:val="18"/>
          <w:szCs w:val="18"/>
          <w:lang w:val="de-AT"/>
        </w:rPr>
      </w:pPr>
      <w:r w:rsidRPr="00997EC0">
        <w:rPr>
          <w:rFonts w:ascii="Arial" w:hAnsi="Arial" w:cs="Arial"/>
          <w:sz w:val="18"/>
          <w:szCs w:val="18"/>
          <w:lang w:val="de-AT"/>
        </w:rPr>
        <w:t xml:space="preserve">Die Iglo Austria GmbH mit Sitz in Wien ist bereits seit 1966 in Österreich tätig und ist Teil der </w:t>
      </w:r>
      <w:proofErr w:type="spellStart"/>
      <w:r w:rsidRPr="00997EC0">
        <w:rPr>
          <w:rFonts w:ascii="Arial" w:hAnsi="Arial" w:cs="Arial"/>
          <w:sz w:val="18"/>
          <w:szCs w:val="18"/>
          <w:lang w:val="de-AT"/>
        </w:rPr>
        <w:t>Nomad</w:t>
      </w:r>
      <w:proofErr w:type="spellEnd"/>
      <w:r w:rsidRPr="00997EC0">
        <w:rPr>
          <w:rFonts w:ascii="Arial" w:hAnsi="Arial" w:cs="Arial"/>
          <w:sz w:val="18"/>
          <w:szCs w:val="18"/>
          <w:lang w:val="de-AT"/>
        </w:rPr>
        <w:t xml:space="preserve"> Foods Group, die in derzeit 1</w:t>
      </w:r>
      <w:r w:rsidR="00B92865" w:rsidRPr="00997EC0">
        <w:rPr>
          <w:rFonts w:ascii="Arial" w:hAnsi="Arial" w:cs="Arial"/>
          <w:sz w:val="18"/>
          <w:szCs w:val="18"/>
          <w:lang w:val="de-AT"/>
        </w:rPr>
        <w:t>8</w:t>
      </w:r>
      <w:r w:rsidRPr="00997EC0">
        <w:rPr>
          <w:rFonts w:ascii="Arial" w:hAnsi="Arial" w:cs="Arial"/>
          <w:sz w:val="18"/>
          <w:szCs w:val="18"/>
          <w:lang w:val="de-AT"/>
        </w:rPr>
        <w:t xml:space="preserve"> Ländern Tiefkühlprodukte vertreibt. Die Marke </w:t>
      </w:r>
      <w:proofErr w:type="spellStart"/>
      <w:r w:rsidRPr="00997EC0">
        <w:rPr>
          <w:rFonts w:ascii="Arial" w:hAnsi="Arial" w:cs="Arial"/>
          <w:sz w:val="18"/>
          <w:szCs w:val="18"/>
          <w:lang w:val="de-AT"/>
        </w:rPr>
        <w:t>iglo</w:t>
      </w:r>
      <w:proofErr w:type="spellEnd"/>
      <w:r w:rsidRPr="00997EC0">
        <w:rPr>
          <w:rFonts w:ascii="Arial" w:hAnsi="Arial" w:cs="Arial"/>
          <w:sz w:val="18"/>
          <w:szCs w:val="18"/>
          <w:lang w:val="de-AT"/>
        </w:rPr>
        <w:t xml:space="preserve"> ist die </w:t>
      </w:r>
      <w:r w:rsidR="000E25A2" w:rsidRPr="00997EC0">
        <w:rPr>
          <w:rFonts w:ascii="Arial" w:hAnsi="Arial" w:cs="Arial"/>
          <w:sz w:val="18"/>
          <w:szCs w:val="18"/>
          <w:lang w:val="de-AT"/>
        </w:rPr>
        <w:t>zweitgrößte</w:t>
      </w:r>
      <w:r w:rsidRPr="00997EC0">
        <w:rPr>
          <w:rFonts w:ascii="Arial" w:hAnsi="Arial" w:cs="Arial"/>
          <w:sz w:val="18"/>
          <w:szCs w:val="18"/>
          <w:lang w:val="de-AT"/>
        </w:rPr>
        <w:t xml:space="preserve"> Lebensmittelmarke Österreichs* und Marktführer im Bereich Tiefkühlkost. Das Unternehmen wird von </w:t>
      </w:r>
      <w:r w:rsidR="00C53677" w:rsidRPr="00997EC0">
        <w:rPr>
          <w:rFonts w:ascii="Arial" w:hAnsi="Arial" w:cs="Arial"/>
          <w:sz w:val="18"/>
          <w:szCs w:val="18"/>
          <w:lang w:val="de-AT"/>
        </w:rPr>
        <w:t xml:space="preserve">Markus </w:t>
      </w:r>
      <w:proofErr w:type="spellStart"/>
      <w:r w:rsidR="00C53677" w:rsidRPr="00997EC0">
        <w:rPr>
          <w:rFonts w:ascii="Arial" w:hAnsi="Arial" w:cs="Arial"/>
          <w:sz w:val="18"/>
          <w:szCs w:val="18"/>
          <w:lang w:val="de-AT"/>
        </w:rPr>
        <w:t>Fahrnberger</w:t>
      </w:r>
      <w:proofErr w:type="spellEnd"/>
      <w:r w:rsidR="00C53677" w:rsidRPr="00997EC0">
        <w:rPr>
          <w:rFonts w:ascii="Arial" w:hAnsi="Arial" w:cs="Arial"/>
          <w:sz w:val="18"/>
          <w:szCs w:val="18"/>
          <w:lang w:val="de-AT"/>
        </w:rPr>
        <w:t>-Schweizer</w:t>
      </w:r>
      <w:r w:rsidRPr="00997EC0">
        <w:rPr>
          <w:rFonts w:ascii="Arial" w:hAnsi="Arial" w:cs="Arial"/>
          <w:sz w:val="18"/>
          <w:szCs w:val="18"/>
          <w:lang w:val="de-AT"/>
        </w:rPr>
        <w:t xml:space="preserve"> als Geschäftsführer geleitet, beschäftigt rund 80 Mitarbeiter und sichert über Partner aus Anbau, Produktion und Logistik rund 1000 weitere Arbeitsplätze in Österreich. Das Sortiment von </w:t>
      </w:r>
      <w:proofErr w:type="spellStart"/>
      <w:r w:rsidRPr="00997EC0">
        <w:rPr>
          <w:rFonts w:ascii="Arial" w:hAnsi="Arial" w:cs="Arial"/>
          <w:sz w:val="18"/>
          <w:szCs w:val="18"/>
          <w:lang w:val="de-AT"/>
        </w:rPr>
        <w:t>iglo</w:t>
      </w:r>
      <w:proofErr w:type="spellEnd"/>
      <w:r w:rsidRPr="00997EC0">
        <w:rPr>
          <w:rFonts w:ascii="Arial" w:hAnsi="Arial" w:cs="Arial"/>
          <w:sz w:val="18"/>
          <w:szCs w:val="18"/>
          <w:lang w:val="de-AT"/>
        </w:rPr>
        <w:t xml:space="preserve"> umfasst rund 240 Produkte, aus den Kategorien Fisch und Meeresfrüchte, Gemüse, Kräuter, Erdäpfel, Geflügelspezialitäten, Fertiggerichte und Mehlspeisen. Die Produkte stammen aus den jeweils besten Regionen – das Gemüse etwa seit Jahrzehnten aus dem Marchfeld, die </w:t>
      </w:r>
      <w:proofErr w:type="spellStart"/>
      <w:r w:rsidRPr="00997EC0">
        <w:rPr>
          <w:rFonts w:ascii="Arial" w:hAnsi="Arial" w:cs="Arial"/>
          <w:sz w:val="18"/>
          <w:szCs w:val="18"/>
          <w:lang w:val="de-AT"/>
        </w:rPr>
        <w:t>iglo</w:t>
      </w:r>
      <w:proofErr w:type="spellEnd"/>
      <w:r w:rsidRPr="00997EC0">
        <w:rPr>
          <w:rFonts w:ascii="Arial" w:hAnsi="Arial" w:cs="Arial"/>
          <w:sz w:val="18"/>
          <w:szCs w:val="18"/>
          <w:lang w:val="de-AT"/>
        </w:rPr>
        <w:t xml:space="preserve"> Schmankerl aus dem Ennstal. Getreu dem Motto „Iss was </w:t>
      </w:r>
      <w:proofErr w:type="spellStart"/>
      <w:r w:rsidRPr="00997EC0">
        <w:rPr>
          <w:rFonts w:ascii="Arial" w:hAnsi="Arial" w:cs="Arial"/>
          <w:sz w:val="18"/>
          <w:szCs w:val="18"/>
          <w:lang w:val="de-AT"/>
        </w:rPr>
        <w:t>Gscheit’s</w:t>
      </w:r>
      <w:proofErr w:type="spellEnd"/>
      <w:r w:rsidRPr="00997EC0">
        <w:rPr>
          <w:rFonts w:ascii="Arial" w:hAnsi="Arial" w:cs="Arial"/>
          <w:sz w:val="18"/>
          <w:szCs w:val="18"/>
          <w:lang w:val="de-AT"/>
        </w:rPr>
        <w:t xml:space="preserve">!“ gelten höchste Qualitätsstandards und alle Produkte werden ohne zugesetzte Geschmacksverstärker oder künstliche Farb- und Aromastoffe hergestellt. </w:t>
      </w:r>
      <w:proofErr w:type="spellStart"/>
      <w:r w:rsidRPr="00997EC0">
        <w:rPr>
          <w:rFonts w:ascii="Arial" w:hAnsi="Arial" w:cs="Arial"/>
          <w:sz w:val="18"/>
          <w:szCs w:val="18"/>
          <w:lang w:val="de-AT"/>
        </w:rPr>
        <w:t>iglo</w:t>
      </w:r>
      <w:proofErr w:type="spellEnd"/>
      <w:r w:rsidRPr="00997EC0">
        <w:rPr>
          <w:rFonts w:ascii="Arial" w:hAnsi="Arial" w:cs="Arial"/>
          <w:sz w:val="18"/>
          <w:szCs w:val="18"/>
          <w:lang w:val="de-AT"/>
        </w:rPr>
        <w:t xml:space="preserve"> setzt sich zudem für ressourcenschonende und nachhaltige Produktionsweisen ein. So war </w:t>
      </w:r>
      <w:proofErr w:type="spellStart"/>
      <w:r w:rsidRPr="00997EC0">
        <w:rPr>
          <w:rFonts w:ascii="Arial" w:hAnsi="Arial" w:cs="Arial"/>
          <w:sz w:val="18"/>
          <w:szCs w:val="18"/>
          <w:lang w:val="de-AT"/>
        </w:rPr>
        <w:t>iglo</w:t>
      </w:r>
      <w:proofErr w:type="spellEnd"/>
      <w:r w:rsidRPr="00997EC0">
        <w:rPr>
          <w:rFonts w:ascii="Arial" w:hAnsi="Arial" w:cs="Arial"/>
          <w:sz w:val="18"/>
          <w:szCs w:val="18"/>
          <w:lang w:val="de-AT"/>
        </w:rPr>
        <w:t xml:space="preserve"> u.a. die erste Marke Österreichs mit 100 Prozent MSC-zertifizierten Meeresfischen. </w:t>
      </w:r>
    </w:p>
    <w:p w14:paraId="2C05CE7A" w14:textId="78DDAA2A" w:rsidR="00F775AC" w:rsidRPr="00997EC0" w:rsidRDefault="00F775AC" w:rsidP="00F775AC">
      <w:pPr>
        <w:rPr>
          <w:rFonts w:ascii="Arial" w:hAnsi="Arial" w:cs="Arial"/>
          <w:sz w:val="18"/>
          <w:szCs w:val="18"/>
          <w:lang w:val="de-AT"/>
        </w:rPr>
      </w:pPr>
      <w:r w:rsidRPr="00997EC0">
        <w:rPr>
          <w:rFonts w:ascii="Arial" w:hAnsi="Arial" w:cs="Arial"/>
          <w:sz w:val="18"/>
          <w:szCs w:val="18"/>
          <w:lang w:val="de-AT"/>
        </w:rPr>
        <w:t>Mehr dazu auf</w:t>
      </w:r>
      <w:r w:rsidR="00EF3303">
        <w:rPr>
          <w:rFonts w:ascii="Arial" w:hAnsi="Arial" w:cs="Arial"/>
          <w:sz w:val="18"/>
          <w:szCs w:val="18"/>
          <w:lang w:val="de-AT"/>
        </w:rPr>
        <w:t xml:space="preserve"> </w:t>
      </w:r>
      <w:hyperlink r:id="rId7" w:history="1">
        <w:r w:rsidR="00EF3303" w:rsidRPr="002E53F6">
          <w:rPr>
            <w:rStyle w:val="Hyperlink"/>
            <w:rFonts w:ascii="Arial" w:hAnsi="Arial" w:cs="Arial"/>
            <w:sz w:val="18"/>
            <w:szCs w:val="18"/>
            <w:lang w:val="de-AT"/>
          </w:rPr>
          <w:t>www.iglo.com</w:t>
        </w:r>
      </w:hyperlink>
      <w:r w:rsidR="00EF3303">
        <w:rPr>
          <w:rFonts w:ascii="Arial" w:hAnsi="Arial" w:cs="Arial"/>
          <w:sz w:val="18"/>
          <w:szCs w:val="18"/>
          <w:lang w:val="de-AT"/>
        </w:rPr>
        <w:t xml:space="preserve"> </w:t>
      </w:r>
      <w:r w:rsidRPr="00997EC0">
        <w:rPr>
          <w:rFonts w:ascii="Arial" w:hAnsi="Arial" w:cs="Arial"/>
          <w:sz w:val="18"/>
          <w:szCs w:val="18"/>
          <w:lang w:val="de-AT"/>
        </w:rPr>
        <w:t xml:space="preserve">und </w:t>
      </w:r>
      <w:hyperlink r:id="rId8" w:history="1">
        <w:r w:rsidRPr="00997EC0">
          <w:rPr>
            <w:rFonts w:ascii="Arial" w:hAnsi="Arial" w:cs="Arial"/>
            <w:sz w:val="18"/>
            <w:szCs w:val="18"/>
            <w:lang w:val="de-AT"/>
          </w:rPr>
          <w:t>www.facebook.com/iglo.at</w:t>
        </w:r>
      </w:hyperlink>
      <w:r w:rsidRPr="00997EC0">
        <w:rPr>
          <w:rFonts w:ascii="Arial" w:hAnsi="Arial" w:cs="Arial"/>
          <w:sz w:val="18"/>
          <w:szCs w:val="18"/>
          <w:lang w:val="de-AT"/>
        </w:rPr>
        <w:t>.</w:t>
      </w:r>
    </w:p>
    <w:p w14:paraId="75CEEFEA" w14:textId="77777777" w:rsidR="00F775AC" w:rsidRPr="00997EC0" w:rsidRDefault="00F775AC" w:rsidP="00F775AC">
      <w:pPr>
        <w:rPr>
          <w:rFonts w:ascii="Arial" w:eastAsia="Times New Roman" w:hAnsi="Arial" w:cs="Arial"/>
          <w:iCs/>
          <w:sz w:val="18"/>
          <w:szCs w:val="18"/>
          <w:lang w:val="de-AT" w:eastAsia="de-AT"/>
        </w:rPr>
      </w:pPr>
    </w:p>
    <w:p w14:paraId="0C5D390C" w14:textId="24AF1E81" w:rsidR="00283C16" w:rsidRPr="00997EC0" w:rsidRDefault="00283C16" w:rsidP="00283C16">
      <w:pPr>
        <w:rPr>
          <w:rFonts w:ascii="Arial" w:eastAsia="Times New Roman" w:hAnsi="Arial" w:cs="Arial"/>
          <w:iCs/>
          <w:sz w:val="18"/>
          <w:szCs w:val="18"/>
          <w:lang w:val="de-AT" w:eastAsia="de-AT"/>
        </w:rPr>
      </w:pPr>
      <w:r w:rsidRPr="00997EC0">
        <w:rPr>
          <w:rFonts w:ascii="Arial" w:eastAsia="Times New Roman" w:hAnsi="Arial" w:cs="Arial"/>
          <w:iCs/>
          <w:sz w:val="18"/>
          <w:szCs w:val="18"/>
          <w:lang w:val="de-AT" w:eastAsia="de-AT"/>
        </w:rPr>
        <w:t xml:space="preserve">*Quelle: A.C. Nielsen, Market Track, Lebensmittelhandel Total, Umsatz Österreich, LH inkl. H/L, </w:t>
      </w:r>
      <w:r w:rsidR="005349D8" w:rsidRPr="00997EC0">
        <w:rPr>
          <w:rFonts w:ascii="Arial" w:eastAsia="Times New Roman" w:hAnsi="Arial" w:cs="Arial"/>
          <w:iCs/>
          <w:sz w:val="18"/>
          <w:szCs w:val="18"/>
          <w:lang w:val="de-AT" w:eastAsia="de-AT"/>
        </w:rPr>
        <w:t xml:space="preserve">(Stand KW 32 2020). </w:t>
      </w:r>
    </w:p>
    <w:p w14:paraId="6D1D49A8" w14:textId="666743CE" w:rsidR="002B1DE8" w:rsidRPr="00997EC0" w:rsidRDefault="002B1DE8" w:rsidP="0055738E">
      <w:pPr>
        <w:rPr>
          <w:rFonts w:ascii="Arial" w:hAnsi="Arial" w:cs="Arial"/>
          <w:sz w:val="18"/>
          <w:szCs w:val="18"/>
          <w:lang w:val="de-AT"/>
        </w:rPr>
      </w:pPr>
    </w:p>
    <w:p w14:paraId="22A11DB0" w14:textId="77777777" w:rsidR="00260A97" w:rsidRPr="00997EC0" w:rsidRDefault="00260A97" w:rsidP="0055738E">
      <w:pPr>
        <w:rPr>
          <w:rFonts w:ascii="Arial" w:hAnsi="Arial" w:cs="Arial"/>
          <w:sz w:val="18"/>
          <w:szCs w:val="18"/>
          <w:lang w:val="de-AT"/>
        </w:rPr>
      </w:pPr>
    </w:p>
    <w:p w14:paraId="167F6691" w14:textId="09C46977" w:rsidR="006B3F7A" w:rsidRPr="00997EC0" w:rsidRDefault="006B3F7A" w:rsidP="006B3F7A">
      <w:pPr>
        <w:pStyle w:val="standa1"/>
        <w:spacing w:line="276" w:lineRule="auto"/>
        <w:jc w:val="both"/>
        <w:rPr>
          <w:rFonts w:ascii="Arial" w:eastAsia="Times New Roman" w:hAnsi="Arial" w:cs="Arial"/>
          <w:b/>
          <w:iCs/>
          <w:sz w:val="18"/>
          <w:szCs w:val="18"/>
        </w:rPr>
      </w:pPr>
      <w:r w:rsidRPr="00997EC0">
        <w:rPr>
          <w:rFonts w:ascii="Arial" w:eastAsia="Times New Roman" w:hAnsi="Arial" w:cs="Arial"/>
          <w:b/>
          <w:iCs/>
          <w:sz w:val="18"/>
          <w:szCs w:val="18"/>
        </w:rPr>
        <w:t>Kontakt</w:t>
      </w:r>
      <w:r w:rsidR="00C97887" w:rsidRPr="00997EC0">
        <w:rPr>
          <w:rFonts w:ascii="Arial" w:eastAsia="Times New Roman" w:hAnsi="Arial" w:cs="Arial"/>
          <w:b/>
          <w:iCs/>
          <w:sz w:val="18"/>
          <w:szCs w:val="18"/>
        </w:rPr>
        <w:t>e</w:t>
      </w:r>
      <w:r w:rsidRPr="00997EC0">
        <w:rPr>
          <w:rFonts w:ascii="Arial" w:eastAsia="Times New Roman" w:hAnsi="Arial" w:cs="Arial"/>
          <w:b/>
          <w:iCs/>
          <w:sz w:val="18"/>
          <w:szCs w:val="18"/>
        </w:rPr>
        <w:t xml:space="preserve"> für Rückfragen: </w:t>
      </w:r>
    </w:p>
    <w:p w14:paraId="09CF6D21" w14:textId="77777777" w:rsidR="006B3F7A" w:rsidRPr="00997EC0" w:rsidRDefault="006B3F7A" w:rsidP="0055738E">
      <w:pPr>
        <w:rPr>
          <w:rFonts w:ascii="Arial" w:hAnsi="Arial" w:cs="Arial"/>
          <w:sz w:val="18"/>
          <w:szCs w:val="18"/>
          <w:lang w:val="de-AT"/>
        </w:rPr>
        <w:sectPr w:rsidR="006B3F7A" w:rsidRPr="00997EC0">
          <w:pgSz w:w="11906" w:h="16838"/>
          <w:pgMar w:top="1417" w:right="1417" w:bottom="1134" w:left="1417" w:header="708" w:footer="708" w:gutter="0"/>
          <w:cols w:space="708"/>
          <w:docGrid w:linePitch="360"/>
        </w:sectPr>
      </w:pPr>
    </w:p>
    <w:p w14:paraId="16833917" w14:textId="7B416CFB" w:rsidR="006B3F7A" w:rsidRPr="00997EC0" w:rsidRDefault="00260A97" w:rsidP="0055738E">
      <w:pPr>
        <w:rPr>
          <w:rFonts w:ascii="Arial" w:hAnsi="Arial" w:cs="Arial"/>
          <w:sz w:val="18"/>
          <w:szCs w:val="18"/>
          <w:lang w:val="de-AT"/>
        </w:rPr>
      </w:pPr>
      <w:r w:rsidRPr="00997EC0">
        <w:rPr>
          <w:rFonts w:ascii="Arial" w:hAnsi="Arial" w:cs="Arial"/>
          <w:sz w:val="18"/>
          <w:szCs w:val="18"/>
          <w:lang w:val="de-AT"/>
        </w:rPr>
        <w:lastRenderedPageBreak/>
        <w:t>Iglo</w:t>
      </w:r>
      <w:r w:rsidR="0055738E" w:rsidRPr="00997EC0">
        <w:rPr>
          <w:rFonts w:ascii="Arial" w:hAnsi="Arial" w:cs="Arial"/>
          <w:sz w:val="18"/>
          <w:szCs w:val="18"/>
          <w:lang w:val="de-AT"/>
        </w:rPr>
        <w:t xml:space="preserve"> Austria GmbH</w:t>
      </w:r>
    </w:p>
    <w:p w14:paraId="61CBD4BB" w14:textId="77777777" w:rsidR="001C3BF8" w:rsidRDefault="001C3BF8" w:rsidP="00B340CE">
      <w:pPr>
        <w:rPr>
          <w:rFonts w:ascii="Arial" w:hAnsi="Arial" w:cs="Arial"/>
          <w:sz w:val="18"/>
          <w:szCs w:val="18"/>
          <w:lang w:val="de-AT"/>
        </w:rPr>
      </w:pPr>
      <w:r>
        <w:rPr>
          <w:rFonts w:ascii="Arial" w:hAnsi="Arial" w:cs="Arial"/>
          <w:sz w:val="18"/>
          <w:szCs w:val="18"/>
          <w:lang w:val="de-AT"/>
        </w:rPr>
        <w:t>Karoline Kurmann</w:t>
      </w:r>
    </w:p>
    <w:p w14:paraId="12A645F0" w14:textId="537266D3" w:rsidR="009F3A2A" w:rsidRPr="00EF3303" w:rsidRDefault="00B26EB6" w:rsidP="009F3A2A">
      <w:pPr>
        <w:rPr>
          <w:rStyle w:val="Hyperlink"/>
          <w:rFonts w:ascii="Arial" w:hAnsi="Arial" w:cs="Arial"/>
          <w:color w:val="auto"/>
          <w:sz w:val="18"/>
          <w:szCs w:val="18"/>
          <w:u w:val="none"/>
        </w:rPr>
      </w:pPr>
      <w:r w:rsidRPr="00EF3303">
        <w:rPr>
          <w:rFonts w:ascii="Arial" w:hAnsi="Arial" w:cs="Arial"/>
          <w:sz w:val="18"/>
          <w:szCs w:val="18"/>
        </w:rPr>
        <w:t xml:space="preserve">Tel: +43 (0)1 608 66 - </w:t>
      </w:r>
      <w:r w:rsidR="001C3BF8" w:rsidRPr="00EF3303">
        <w:rPr>
          <w:rFonts w:ascii="Arial" w:hAnsi="Arial" w:cs="Arial"/>
          <w:sz w:val="18"/>
          <w:szCs w:val="18"/>
        </w:rPr>
        <w:t>737</w:t>
      </w:r>
      <w:r w:rsidRPr="00EF3303">
        <w:rPr>
          <w:rFonts w:ascii="Arial" w:hAnsi="Arial" w:cs="Arial"/>
          <w:sz w:val="18"/>
          <w:szCs w:val="18"/>
        </w:rPr>
        <w:br/>
        <w:t>Mail</w:t>
      </w:r>
      <w:r w:rsidR="00EF3303" w:rsidRPr="00EF3303">
        <w:rPr>
          <w:rFonts w:ascii="Arial" w:hAnsi="Arial" w:cs="Arial"/>
          <w:sz w:val="18"/>
          <w:szCs w:val="18"/>
        </w:rPr>
        <w:t xml:space="preserve">: </w:t>
      </w:r>
      <w:hyperlink r:id="rId9" w:history="1">
        <w:r w:rsidR="00EF3303" w:rsidRPr="002E53F6">
          <w:rPr>
            <w:rStyle w:val="Hyperlink"/>
            <w:rFonts w:ascii="Arial" w:hAnsi="Arial" w:cs="Arial"/>
            <w:sz w:val="18"/>
            <w:szCs w:val="18"/>
          </w:rPr>
          <w:t>karoline.kurmann@iglo.com</w:t>
        </w:r>
      </w:hyperlink>
      <w:r w:rsidR="00EF3303">
        <w:rPr>
          <w:rFonts w:ascii="Arial" w:hAnsi="Arial" w:cs="Arial"/>
          <w:sz w:val="18"/>
          <w:szCs w:val="18"/>
        </w:rPr>
        <w:t xml:space="preserve"> </w:t>
      </w:r>
    </w:p>
    <w:p w14:paraId="16573B6E" w14:textId="77777777" w:rsidR="009F3A2A" w:rsidRPr="00EF3303" w:rsidRDefault="009F3A2A" w:rsidP="00B26EB6">
      <w:pPr>
        <w:rPr>
          <w:rFonts w:ascii="Arial" w:hAnsi="Arial" w:cs="Arial"/>
          <w:sz w:val="18"/>
          <w:szCs w:val="18"/>
        </w:rPr>
      </w:pPr>
    </w:p>
    <w:p w14:paraId="157CB988" w14:textId="24C6AA75" w:rsidR="006B3F7A" w:rsidRPr="00997EC0" w:rsidRDefault="006B3F7A" w:rsidP="0055738E">
      <w:pPr>
        <w:rPr>
          <w:rFonts w:ascii="Arial" w:hAnsi="Arial" w:cs="Arial"/>
          <w:sz w:val="18"/>
          <w:szCs w:val="18"/>
          <w:lang w:val="de-AT"/>
        </w:rPr>
      </w:pPr>
      <w:proofErr w:type="spellStart"/>
      <w:r w:rsidRPr="00997EC0">
        <w:rPr>
          <w:rFonts w:ascii="Arial" w:hAnsi="Arial" w:cs="Arial"/>
          <w:sz w:val="18"/>
          <w:szCs w:val="18"/>
          <w:lang w:val="de-AT"/>
        </w:rPr>
        <w:t>Factor</w:t>
      </w:r>
      <w:proofErr w:type="spellEnd"/>
      <w:r w:rsidRPr="00997EC0">
        <w:rPr>
          <w:rFonts w:ascii="Arial" w:hAnsi="Arial" w:cs="Arial"/>
          <w:sz w:val="18"/>
          <w:szCs w:val="18"/>
          <w:lang w:val="de-AT"/>
        </w:rPr>
        <w:t xml:space="preserve"> C3 </w:t>
      </w:r>
      <w:proofErr w:type="spellStart"/>
      <w:r w:rsidRPr="00997EC0">
        <w:rPr>
          <w:rFonts w:ascii="Arial" w:hAnsi="Arial" w:cs="Arial"/>
          <w:sz w:val="18"/>
          <w:szCs w:val="18"/>
          <w:lang w:val="de-AT"/>
        </w:rPr>
        <w:t>e.U</w:t>
      </w:r>
      <w:proofErr w:type="spellEnd"/>
      <w:r w:rsidRPr="00997EC0">
        <w:rPr>
          <w:rFonts w:ascii="Arial" w:hAnsi="Arial" w:cs="Arial"/>
          <w:sz w:val="18"/>
          <w:szCs w:val="18"/>
          <w:lang w:val="de-AT"/>
        </w:rPr>
        <w:t>.</w:t>
      </w:r>
    </w:p>
    <w:p w14:paraId="5E7C07B1" w14:textId="24478251" w:rsidR="006B3F7A" w:rsidRPr="00997EC0" w:rsidRDefault="006B3F7A" w:rsidP="0055738E">
      <w:pPr>
        <w:rPr>
          <w:rFonts w:ascii="Arial" w:hAnsi="Arial" w:cs="Arial"/>
          <w:sz w:val="18"/>
          <w:szCs w:val="18"/>
          <w:lang w:val="de-AT"/>
        </w:rPr>
      </w:pPr>
      <w:r w:rsidRPr="00997EC0">
        <w:rPr>
          <w:rFonts w:ascii="Arial" w:hAnsi="Arial" w:cs="Arial"/>
          <w:sz w:val="18"/>
          <w:szCs w:val="18"/>
          <w:lang w:val="de-AT"/>
        </w:rPr>
        <w:t>Magdalena Lechner</w:t>
      </w:r>
      <w:r w:rsidR="0055738E" w:rsidRPr="00997EC0">
        <w:rPr>
          <w:rFonts w:ascii="Arial" w:hAnsi="Arial" w:cs="Arial"/>
          <w:sz w:val="18"/>
          <w:szCs w:val="18"/>
          <w:lang w:val="de-AT"/>
        </w:rPr>
        <w:t xml:space="preserve"> </w:t>
      </w:r>
    </w:p>
    <w:p w14:paraId="3BA59285" w14:textId="735E3C68" w:rsidR="006B3F7A" w:rsidRPr="008C6EBB" w:rsidRDefault="006B3F7A" w:rsidP="00C97887">
      <w:pPr>
        <w:rPr>
          <w:rStyle w:val="Hyperlink"/>
          <w:rFonts w:ascii="Arial" w:hAnsi="Arial" w:cs="Arial"/>
          <w:color w:val="auto"/>
          <w:sz w:val="18"/>
          <w:szCs w:val="18"/>
          <w:u w:val="none"/>
        </w:rPr>
        <w:sectPr w:rsidR="006B3F7A" w:rsidRPr="008C6EBB" w:rsidSect="006B3F7A">
          <w:type w:val="continuous"/>
          <w:pgSz w:w="11906" w:h="16838"/>
          <w:pgMar w:top="1417" w:right="1417" w:bottom="1134" w:left="1417" w:header="708" w:footer="708" w:gutter="0"/>
          <w:cols w:num="2" w:space="708"/>
          <w:docGrid w:linePitch="360"/>
        </w:sectPr>
      </w:pPr>
      <w:r w:rsidRPr="008C6EBB">
        <w:rPr>
          <w:rFonts w:ascii="Arial" w:hAnsi="Arial" w:cs="Arial"/>
          <w:sz w:val="18"/>
          <w:szCs w:val="18"/>
        </w:rPr>
        <w:t xml:space="preserve">Tel: </w:t>
      </w:r>
      <w:r w:rsidR="0055738E" w:rsidRPr="008C6EBB">
        <w:rPr>
          <w:rFonts w:ascii="Arial" w:hAnsi="Arial" w:cs="Arial"/>
          <w:sz w:val="18"/>
          <w:szCs w:val="18"/>
        </w:rPr>
        <w:t xml:space="preserve">+43 </w:t>
      </w:r>
      <w:r w:rsidRPr="008C6EBB">
        <w:rPr>
          <w:rFonts w:ascii="Arial" w:hAnsi="Arial" w:cs="Arial"/>
          <w:sz w:val="18"/>
          <w:szCs w:val="18"/>
        </w:rPr>
        <w:t>(0)650 4</w:t>
      </w:r>
      <w:r w:rsidR="00E15412" w:rsidRPr="008C6EBB">
        <w:rPr>
          <w:rFonts w:ascii="Arial" w:hAnsi="Arial" w:cs="Arial"/>
          <w:sz w:val="18"/>
          <w:szCs w:val="18"/>
        </w:rPr>
        <w:t>2</w:t>
      </w:r>
      <w:r w:rsidRPr="008C6EBB">
        <w:rPr>
          <w:rFonts w:ascii="Arial" w:hAnsi="Arial" w:cs="Arial"/>
          <w:sz w:val="18"/>
          <w:szCs w:val="18"/>
        </w:rPr>
        <w:t xml:space="preserve"> 35 088</w:t>
      </w:r>
      <w:r w:rsidR="0055738E" w:rsidRPr="008C6EBB">
        <w:rPr>
          <w:rFonts w:ascii="Arial" w:hAnsi="Arial" w:cs="Arial"/>
          <w:sz w:val="18"/>
          <w:szCs w:val="18"/>
        </w:rPr>
        <w:br/>
      </w:r>
      <w:r w:rsidRPr="008C6EBB">
        <w:rPr>
          <w:rFonts w:ascii="Arial" w:hAnsi="Arial" w:cs="Arial"/>
          <w:sz w:val="18"/>
          <w:szCs w:val="18"/>
        </w:rPr>
        <w:t xml:space="preserve">Mail: </w:t>
      </w:r>
      <w:hyperlink r:id="rId10" w:history="1">
        <w:r w:rsidRPr="008C6EBB">
          <w:rPr>
            <w:rStyle w:val="Hyperlink"/>
            <w:rFonts w:ascii="Arial" w:hAnsi="Arial" w:cs="Arial"/>
            <w:sz w:val="18"/>
            <w:szCs w:val="18"/>
          </w:rPr>
          <w:t>m.lechner@factor-c.at</w:t>
        </w:r>
      </w:hyperlink>
    </w:p>
    <w:p w14:paraId="67580618" w14:textId="759A4DBF" w:rsidR="004C607B" w:rsidRPr="008C6EBB" w:rsidRDefault="004C607B" w:rsidP="0055738E">
      <w:pPr>
        <w:ind w:right="-312"/>
        <w:jc w:val="both"/>
        <w:outlineLvl w:val="0"/>
        <w:rPr>
          <w:rStyle w:val="Hyperlink"/>
          <w:rFonts w:ascii="Arial" w:eastAsia="Times New Roman" w:hAnsi="Arial" w:cs="Arial"/>
          <w:sz w:val="18"/>
          <w:szCs w:val="18"/>
        </w:rPr>
      </w:pPr>
    </w:p>
    <w:sectPr w:rsidR="004C607B" w:rsidRPr="008C6EBB" w:rsidSect="006B3F7A">
      <w:type w:val="continuous"/>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AD91023"/>
    <w:multiLevelType w:val="hybridMultilevel"/>
    <w:tmpl w:val="AE00C1D8"/>
    <w:lvl w:ilvl="0" w:tplc="5EBE35A6">
      <w:start w:val="29"/>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6AE4274"/>
    <w:multiLevelType w:val="hybridMultilevel"/>
    <w:tmpl w:val="9434F462"/>
    <w:lvl w:ilvl="0" w:tplc="042A39D2">
      <w:start w:val="29"/>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6"/>
  </w:num>
  <w:num w:numId="4">
    <w:abstractNumId w:val="1"/>
  </w:num>
  <w:num w:numId="5">
    <w:abstractNumId w:val="0"/>
  </w:num>
  <w:num w:numId="6">
    <w:abstractNumId w:val="4"/>
  </w:num>
  <w:num w:numId="7">
    <w:abstractNumId w:val="8"/>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047D4"/>
    <w:rsid w:val="00010490"/>
    <w:rsid w:val="00014C29"/>
    <w:rsid w:val="00014FCD"/>
    <w:rsid w:val="000216FD"/>
    <w:rsid w:val="00024504"/>
    <w:rsid w:val="0003549A"/>
    <w:rsid w:val="0004145B"/>
    <w:rsid w:val="00043BB0"/>
    <w:rsid w:val="00051417"/>
    <w:rsid w:val="000606E9"/>
    <w:rsid w:val="00062933"/>
    <w:rsid w:val="00062CA0"/>
    <w:rsid w:val="00064EDB"/>
    <w:rsid w:val="0006588A"/>
    <w:rsid w:val="0007186A"/>
    <w:rsid w:val="00072EE5"/>
    <w:rsid w:val="00076353"/>
    <w:rsid w:val="00093773"/>
    <w:rsid w:val="000938A8"/>
    <w:rsid w:val="000A124E"/>
    <w:rsid w:val="000A1945"/>
    <w:rsid w:val="000B5258"/>
    <w:rsid w:val="000B6BF8"/>
    <w:rsid w:val="000C017E"/>
    <w:rsid w:val="000C6887"/>
    <w:rsid w:val="000D3258"/>
    <w:rsid w:val="000D4026"/>
    <w:rsid w:val="000D4C89"/>
    <w:rsid w:val="000D5934"/>
    <w:rsid w:val="000D6534"/>
    <w:rsid w:val="000D7360"/>
    <w:rsid w:val="000E1E65"/>
    <w:rsid w:val="000E25A2"/>
    <w:rsid w:val="000F2A0A"/>
    <w:rsid w:val="0011002F"/>
    <w:rsid w:val="00115E0A"/>
    <w:rsid w:val="00126ED5"/>
    <w:rsid w:val="0013261C"/>
    <w:rsid w:val="00132655"/>
    <w:rsid w:val="00140FD3"/>
    <w:rsid w:val="00150220"/>
    <w:rsid w:val="00153473"/>
    <w:rsid w:val="00162651"/>
    <w:rsid w:val="0016784C"/>
    <w:rsid w:val="0017150A"/>
    <w:rsid w:val="00171EDC"/>
    <w:rsid w:val="00172BC5"/>
    <w:rsid w:val="00173564"/>
    <w:rsid w:val="00183C95"/>
    <w:rsid w:val="00191E9C"/>
    <w:rsid w:val="00192FB3"/>
    <w:rsid w:val="001A454D"/>
    <w:rsid w:val="001B76EF"/>
    <w:rsid w:val="001C3BF8"/>
    <w:rsid w:val="001D0013"/>
    <w:rsid w:val="001D1FEB"/>
    <w:rsid w:val="001E03F2"/>
    <w:rsid w:val="001E36A8"/>
    <w:rsid w:val="001E4134"/>
    <w:rsid w:val="001E6411"/>
    <w:rsid w:val="001F13DD"/>
    <w:rsid w:val="001F3C1E"/>
    <w:rsid w:val="001F4327"/>
    <w:rsid w:val="001F6EDB"/>
    <w:rsid w:val="00201BC4"/>
    <w:rsid w:val="00202A24"/>
    <w:rsid w:val="002100CA"/>
    <w:rsid w:val="00214137"/>
    <w:rsid w:val="0021426F"/>
    <w:rsid w:val="00217EFA"/>
    <w:rsid w:val="00224286"/>
    <w:rsid w:val="00225091"/>
    <w:rsid w:val="002259D8"/>
    <w:rsid w:val="0023374F"/>
    <w:rsid w:val="00237F21"/>
    <w:rsid w:val="00243D70"/>
    <w:rsid w:val="00260A97"/>
    <w:rsid w:val="00261836"/>
    <w:rsid w:val="00273761"/>
    <w:rsid w:val="0028261A"/>
    <w:rsid w:val="00283593"/>
    <w:rsid w:val="00283C16"/>
    <w:rsid w:val="002914DD"/>
    <w:rsid w:val="002A2E7E"/>
    <w:rsid w:val="002A600D"/>
    <w:rsid w:val="002A67D9"/>
    <w:rsid w:val="002B1DE8"/>
    <w:rsid w:val="002B797D"/>
    <w:rsid w:val="002C4C4F"/>
    <w:rsid w:val="002C69AD"/>
    <w:rsid w:val="002D01DB"/>
    <w:rsid w:val="002D6373"/>
    <w:rsid w:val="002F3712"/>
    <w:rsid w:val="002F41E9"/>
    <w:rsid w:val="003003F0"/>
    <w:rsid w:val="00312158"/>
    <w:rsid w:val="003265B3"/>
    <w:rsid w:val="0032739D"/>
    <w:rsid w:val="0034038F"/>
    <w:rsid w:val="00343AAF"/>
    <w:rsid w:val="0034614A"/>
    <w:rsid w:val="003466A9"/>
    <w:rsid w:val="00350788"/>
    <w:rsid w:val="00353DEE"/>
    <w:rsid w:val="003542FC"/>
    <w:rsid w:val="00387D9D"/>
    <w:rsid w:val="003934E2"/>
    <w:rsid w:val="003950A8"/>
    <w:rsid w:val="003957B6"/>
    <w:rsid w:val="003977FF"/>
    <w:rsid w:val="003B02B6"/>
    <w:rsid w:val="003B166A"/>
    <w:rsid w:val="003B249A"/>
    <w:rsid w:val="003D231A"/>
    <w:rsid w:val="003D240F"/>
    <w:rsid w:val="003D2E7D"/>
    <w:rsid w:val="003D4351"/>
    <w:rsid w:val="003E1D97"/>
    <w:rsid w:val="003E4566"/>
    <w:rsid w:val="00405F90"/>
    <w:rsid w:val="004061EB"/>
    <w:rsid w:val="00414D93"/>
    <w:rsid w:val="0041544E"/>
    <w:rsid w:val="004158FC"/>
    <w:rsid w:val="004159C5"/>
    <w:rsid w:val="00430E0B"/>
    <w:rsid w:val="00434358"/>
    <w:rsid w:val="004406D7"/>
    <w:rsid w:val="004459B5"/>
    <w:rsid w:val="0045262A"/>
    <w:rsid w:val="004530A3"/>
    <w:rsid w:val="00454D14"/>
    <w:rsid w:val="00473262"/>
    <w:rsid w:val="00473AE5"/>
    <w:rsid w:val="00485F80"/>
    <w:rsid w:val="00490523"/>
    <w:rsid w:val="00492256"/>
    <w:rsid w:val="00494BA5"/>
    <w:rsid w:val="00497C0B"/>
    <w:rsid w:val="004C1B33"/>
    <w:rsid w:val="004C32CB"/>
    <w:rsid w:val="004C607B"/>
    <w:rsid w:val="004E2102"/>
    <w:rsid w:val="004E30C5"/>
    <w:rsid w:val="004F6AC9"/>
    <w:rsid w:val="004F6FEF"/>
    <w:rsid w:val="0050569F"/>
    <w:rsid w:val="005177C0"/>
    <w:rsid w:val="00520195"/>
    <w:rsid w:val="0052019D"/>
    <w:rsid w:val="00522B3A"/>
    <w:rsid w:val="00531206"/>
    <w:rsid w:val="00532996"/>
    <w:rsid w:val="005349D8"/>
    <w:rsid w:val="00535D01"/>
    <w:rsid w:val="00540CEF"/>
    <w:rsid w:val="005529FE"/>
    <w:rsid w:val="00555FAE"/>
    <w:rsid w:val="0055738E"/>
    <w:rsid w:val="0056213A"/>
    <w:rsid w:val="005632D6"/>
    <w:rsid w:val="00565C4B"/>
    <w:rsid w:val="0057322D"/>
    <w:rsid w:val="005A128E"/>
    <w:rsid w:val="005A4B6C"/>
    <w:rsid w:val="005B6864"/>
    <w:rsid w:val="005C00DA"/>
    <w:rsid w:val="005D5EE5"/>
    <w:rsid w:val="005E3DE5"/>
    <w:rsid w:val="005F370D"/>
    <w:rsid w:val="00602448"/>
    <w:rsid w:val="0060743A"/>
    <w:rsid w:val="00611949"/>
    <w:rsid w:val="006149D9"/>
    <w:rsid w:val="0062557D"/>
    <w:rsid w:val="00633F90"/>
    <w:rsid w:val="0064153C"/>
    <w:rsid w:val="006415F1"/>
    <w:rsid w:val="00645631"/>
    <w:rsid w:val="00650420"/>
    <w:rsid w:val="0066243A"/>
    <w:rsid w:val="00663E7D"/>
    <w:rsid w:val="00666C2D"/>
    <w:rsid w:val="00667A55"/>
    <w:rsid w:val="006766B1"/>
    <w:rsid w:val="00685298"/>
    <w:rsid w:val="00694A75"/>
    <w:rsid w:val="006B0141"/>
    <w:rsid w:val="006B3F7A"/>
    <w:rsid w:val="006B43F7"/>
    <w:rsid w:val="006C12C7"/>
    <w:rsid w:val="006C204A"/>
    <w:rsid w:val="006D4B28"/>
    <w:rsid w:val="006D65F4"/>
    <w:rsid w:val="007035D3"/>
    <w:rsid w:val="0071057D"/>
    <w:rsid w:val="00721F5A"/>
    <w:rsid w:val="00726116"/>
    <w:rsid w:val="0073207E"/>
    <w:rsid w:val="00745C78"/>
    <w:rsid w:val="00761725"/>
    <w:rsid w:val="00762610"/>
    <w:rsid w:val="00762CAB"/>
    <w:rsid w:val="00773E62"/>
    <w:rsid w:val="00783332"/>
    <w:rsid w:val="007847E4"/>
    <w:rsid w:val="007908A0"/>
    <w:rsid w:val="00797C2C"/>
    <w:rsid w:val="007A30C3"/>
    <w:rsid w:val="007A32DA"/>
    <w:rsid w:val="007A3C52"/>
    <w:rsid w:val="007A4BAB"/>
    <w:rsid w:val="007B1FAC"/>
    <w:rsid w:val="007C2C68"/>
    <w:rsid w:val="007C4EC6"/>
    <w:rsid w:val="007C5B7F"/>
    <w:rsid w:val="007D39EC"/>
    <w:rsid w:val="008008AF"/>
    <w:rsid w:val="00807280"/>
    <w:rsid w:val="0081269F"/>
    <w:rsid w:val="008137CB"/>
    <w:rsid w:val="00813C9F"/>
    <w:rsid w:val="00823D08"/>
    <w:rsid w:val="0083419B"/>
    <w:rsid w:val="00837235"/>
    <w:rsid w:val="00843B54"/>
    <w:rsid w:val="00854D41"/>
    <w:rsid w:val="00860748"/>
    <w:rsid w:val="00870ADC"/>
    <w:rsid w:val="0087398A"/>
    <w:rsid w:val="00880E59"/>
    <w:rsid w:val="00883568"/>
    <w:rsid w:val="0089219E"/>
    <w:rsid w:val="008A2164"/>
    <w:rsid w:val="008A6733"/>
    <w:rsid w:val="008C5E9A"/>
    <w:rsid w:val="008C6EBB"/>
    <w:rsid w:val="008F22CF"/>
    <w:rsid w:val="008F3BEC"/>
    <w:rsid w:val="008F7346"/>
    <w:rsid w:val="008F7A76"/>
    <w:rsid w:val="00904AD9"/>
    <w:rsid w:val="009064B0"/>
    <w:rsid w:val="0090672B"/>
    <w:rsid w:val="009069FA"/>
    <w:rsid w:val="00913DC0"/>
    <w:rsid w:val="00914CEC"/>
    <w:rsid w:val="009178CF"/>
    <w:rsid w:val="00922FFD"/>
    <w:rsid w:val="009263A2"/>
    <w:rsid w:val="009273AE"/>
    <w:rsid w:val="00931364"/>
    <w:rsid w:val="00936B3D"/>
    <w:rsid w:val="00941FF9"/>
    <w:rsid w:val="00942CF6"/>
    <w:rsid w:val="00954C5E"/>
    <w:rsid w:val="00955ADC"/>
    <w:rsid w:val="00966293"/>
    <w:rsid w:val="00967650"/>
    <w:rsid w:val="00973100"/>
    <w:rsid w:val="00987799"/>
    <w:rsid w:val="00997A6E"/>
    <w:rsid w:val="00997EC0"/>
    <w:rsid w:val="009A3063"/>
    <w:rsid w:val="009B1E0E"/>
    <w:rsid w:val="009B3FEE"/>
    <w:rsid w:val="009B548C"/>
    <w:rsid w:val="009C1910"/>
    <w:rsid w:val="009C2241"/>
    <w:rsid w:val="009C600E"/>
    <w:rsid w:val="009C67A6"/>
    <w:rsid w:val="009C7CB9"/>
    <w:rsid w:val="009D3DE5"/>
    <w:rsid w:val="009F3A2A"/>
    <w:rsid w:val="00A0023C"/>
    <w:rsid w:val="00A0744E"/>
    <w:rsid w:val="00A1011A"/>
    <w:rsid w:val="00A10BF0"/>
    <w:rsid w:val="00A146B0"/>
    <w:rsid w:val="00A3341B"/>
    <w:rsid w:val="00A34F70"/>
    <w:rsid w:val="00A43545"/>
    <w:rsid w:val="00A54DB2"/>
    <w:rsid w:val="00A627C3"/>
    <w:rsid w:val="00A629EE"/>
    <w:rsid w:val="00A665B9"/>
    <w:rsid w:val="00A708BF"/>
    <w:rsid w:val="00A71508"/>
    <w:rsid w:val="00A81515"/>
    <w:rsid w:val="00A835EA"/>
    <w:rsid w:val="00A83FAF"/>
    <w:rsid w:val="00A84005"/>
    <w:rsid w:val="00A84AF4"/>
    <w:rsid w:val="00A91EF7"/>
    <w:rsid w:val="00AB5707"/>
    <w:rsid w:val="00AC2BFC"/>
    <w:rsid w:val="00AC57F7"/>
    <w:rsid w:val="00AC7B81"/>
    <w:rsid w:val="00AD2AAC"/>
    <w:rsid w:val="00AE2D9D"/>
    <w:rsid w:val="00AE553C"/>
    <w:rsid w:val="00AF39FA"/>
    <w:rsid w:val="00AF4650"/>
    <w:rsid w:val="00AF7DB5"/>
    <w:rsid w:val="00B049D3"/>
    <w:rsid w:val="00B06326"/>
    <w:rsid w:val="00B10E76"/>
    <w:rsid w:val="00B1753B"/>
    <w:rsid w:val="00B179C7"/>
    <w:rsid w:val="00B26EB6"/>
    <w:rsid w:val="00B31C34"/>
    <w:rsid w:val="00B3396C"/>
    <w:rsid w:val="00B340CE"/>
    <w:rsid w:val="00B37449"/>
    <w:rsid w:val="00B5146D"/>
    <w:rsid w:val="00B5307D"/>
    <w:rsid w:val="00B62B95"/>
    <w:rsid w:val="00B62F44"/>
    <w:rsid w:val="00B65481"/>
    <w:rsid w:val="00B668DD"/>
    <w:rsid w:val="00B66B4C"/>
    <w:rsid w:val="00B678DC"/>
    <w:rsid w:val="00B802CF"/>
    <w:rsid w:val="00B921A1"/>
    <w:rsid w:val="00B92865"/>
    <w:rsid w:val="00B94E8E"/>
    <w:rsid w:val="00B953C7"/>
    <w:rsid w:val="00B9542A"/>
    <w:rsid w:val="00B97BC9"/>
    <w:rsid w:val="00BA2C57"/>
    <w:rsid w:val="00BB2283"/>
    <w:rsid w:val="00BC7524"/>
    <w:rsid w:val="00BE1C6F"/>
    <w:rsid w:val="00BE260F"/>
    <w:rsid w:val="00BE2E08"/>
    <w:rsid w:val="00BE4702"/>
    <w:rsid w:val="00BE5CCC"/>
    <w:rsid w:val="00C03985"/>
    <w:rsid w:val="00C07A8A"/>
    <w:rsid w:val="00C12123"/>
    <w:rsid w:val="00C17473"/>
    <w:rsid w:val="00C24015"/>
    <w:rsid w:val="00C51E5C"/>
    <w:rsid w:val="00C52B7A"/>
    <w:rsid w:val="00C53677"/>
    <w:rsid w:val="00C55640"/>
    <w:rsid w:val="00C631C0"/>
    <w:rsid w:val="00C65A5E"/>
    <w:rsid w:val="00C663B0"/>
    <w:rsid w:val="00C72033"/>
    <w:rsid w:val="00C803AD"/>
    <w:rsid w:val="00C842FB"/>
    <w:rsid w:val="00C9565E"/>
    <w:rsid w:val="00C97887"/>
    <w:rsid w:val="00CA41E1"/>
    <w:rsid w:val="00CA69F1"/>
    <w:rsid w:val="00CC6E2A"/>
    <w:rsid w:val="00CC750A"/>
    <w:rsid w:val="00CC7C9B"/>
    <w:rsid w:val="00CD45D9"/>
    <w:rsid w:val="00CD799D"/>
    <w:rsid w:val="00CE0BBB"/>
    <w:rsid w:val="00CE49A0"/>
    <w:rsid w:val="00CF1877"/>
    <w:rsid w:val="00CF1985"/>
    <w:rsid w:val="00CF1AC5"/>
    <w:rsid w:val="00CF2E60"/>
    <w:rsid w:val="00CF4539"/>
    <w:rsid w:val="00CF47FD"/>
    <w:rsid w:val="00CF5FA3"/>
    <w:rsid w:val="00D0006E"/>
    <w:rsid w:val="00D0008C"/>
    <w:rsid w:val="00D02E98"/>
    <w:rsid w:val="00D144B6"/>
    <w:rsid w:val="00D24D02"/>
    <w:rsid w:val="00D41D4C"/>
    <w:rsid w:val="00D42454"/>
    <w:rsid w:val="00D43F6C"/>
    <w:rsid w:val="00D5193A"/>
    <w:rsid w:val="00D53BA5"/>
    <w:rsid w:val="00D54506"/>
    <w:rsid w:val="00D545A1"/>
    <w:rsid w:val="00D56D9B"/>
    <w:rsid w:val="00D65B6B"/>
    <w:rsid w:val="00D676DE"/>
    <w:rsid w:val="00D70FE0"/>
    <w:rsid w:val="00D75E14"/>
    <w:rsid w:val="00D77143"/>
    <w:rsid w:val="00D7785B"/>
    <w:rsid w:val="00D85570"/>
    <w:rsid w:val="00D90ABE"/>
    <w:rsid w:val="00D90B92"/>
    <w:rsid w:val="00D924C0"/>
    <w:rsid w:val="00D954F2"/>
    <w:rsid w:val="00DB2D82"/>
    <w:rsid w:val="00DB590F"/>
    <w:rsid w:val="00DB68AA"/>
    <w:rsid w:val="00DB70A1"/>
    <w:rsid w:val="00DD6995"/>
    <w:rsid w:val="00DE4BEC"/>
    <w:rsid w:val="00DE62EC"/>
    <w:rsid w:val="00DF756D"/>
    <w:rsid w:val="00E15412"/>
    <w:rsid w:val="00E21AE7"/>
    <w:rsid w:val="00E2400A"/>
    <w:rsid w:val="00E25486"/>
    <w:rsid w:val="00E26DF0"/>
    <w:rsid w:val="00E36DF9"/>
    <w:rsid w:val="00E45A30"/>
    <w:rsid w:val="00E45D04"/>
    <w:rsid w:val="00E52396"/>
    <w:rsid w:val="00E6179B"/>
    <w:rsid w:val="00E61EC8"/>
    <w:rsid w:val="00E6384D"/>
    <w:rsid w:val="00E70003"/>
    <w:rsid w:val="00E73FA5"/>
    <w:rsid w:val="00E74827"/>
    <w:rsid w:val="00E74DBE"/>
    <w:rsid w:val="00E7549C"/>
    <w:rsid w:val="00E800EE"/>
    <w:rsid w:val="00E85141"/>
    <w:rsid w:val="00E87B03"/>
    <w:rsid w:val="00E96127"/>
    <w:rsid w:val="00EA33FA"/>
    <w:rsid w:val="00EA5B41"/>
    <w:rsid w:val="00EC1C57"/>
    <w:rsid w:val="00EC202C"/>
    <w:rsid w:val="00EC6F92"/>
    <w:rsid w:val="00ED151C"/>
    <w:rsid w:val="00ED1E33"/>
    <w:rsid w:val="00EE3463"/>
    <w:rsid w:val="00EE793E"/>
    <w:rsid w:val="00EF3303"/>
    <w:rsid w:val="00EF458C"/>
    <w:rsid w:val="00EF4CBD"/>
    <w:rsid w:val="00EF665F"/>
    <w:rsid w:val="00F071CE"/>
    <w:rsid w:val="00F07F29"/>
    <w:rsid w:val="00F12FE4"/>
    <w:rsid w:val="00F238BB"/>
    <w:rsid w:val="00F30724"/>
    <w:rsid w:val="00F30A6B"/>
    <w:rsid w:val="00F31BE2"/>
    <w:rsid w:val="00F37560"/>
    <w:rsid w:val="00F45DED"/>
    <w:rsid w:val="00F5098A"/>
    <w:rsid w:val="00F6084C"/>
    <w:rsid w:val="00F65502"/>
    <w:rsid w:val="00F775AC"/>
    <w:rsid w:val="00F83775"/>
    <w:rsid w:val="00F92D2D"/>
    <w:rsid w:val="00FA3763"/>
    <w:rsid w:val="00FB6904"/>
    <w:rsid w:val="00FC3CE2"/>
    <w:rsid w:val="00FC477D"/>
    <w:rsid w:val="00FC4FA7"/>
    <w:rsid w:val="00FC763B"/>
    <w:rsid w:val="00FD4500"/>
    <w:rsid w:val="00FD4CC1"/>
    <w:rsid w:val="00FE4839"/>
    <w:rsid w:val="00FE60D7"/>
    <w:rsid w:val="00FF60CD"/>
    <w:rsid w:val="00FF69EC"/>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berarbeitung">
    <w:name w:val="Revision"/>
    <w:hidden/>
    <w:uiPriority w:val="99"/>
    <w:semiHidden/>
    <w:rsid w:val="00A71508"/>
    <w:pPr>
      <w:spacing w:after="0" w:line="240" w:lineRule="auto"/>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118255024">
      <w:bodyDiv w:val="1"/>
      <w:marLeft w:val="0"/>
      <w:marRight w:val="0"/>
      <w:marTop w:val="0"/>
      <w:marBottom w:val="0"/>
      <w:divBdr>
        <w:top w:val="none" w:sz="0" w:space="0" w:color="auto"/>
        <w:left w:val="none" w:sz="0" w:space="0" w:color="auto"/>
        <w:bottom w:val="none" w:sz="0" w:space="0" w:color="auto"/>
        <w:right w:val="none" w:sz="0" w:space="0" w:color="auto"/>
      </w:divBdr>
    </w:div>
    <w:div w:id="1280137272">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898515370">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034379904">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iglo.at" TargetMode="External"/><Relationship Id="rId3" Type="http://schemas.openxmlformats.org/officeDocument/2006/relationships/settings" Target="settings.xml"/><Relationship Id="rId7" Type="http://schemas.openxmlformats.org/officeDocument/2006/relationships/hyperlink" Target="http://www.iglo.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glo.at/ernaehrung/ausgewogene-ernaehrung-mit-iglo/meal-prep"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m.lechner@factor-c.at" TargetMode="External"/><Relationship Id="rId4" Type="http://schemas.openxmlformats.org/officeDocument/2006/relationships/webSettings" Target="webSettings.xml"/><Relationship Id="rId9" Type="http://schemas.openxmlformats.org/officeDocument/2006/relationships/hyperlink" Target="mailto:karoline.kurmann@igl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713</Words>
  <Characters>4497</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10</cp:revision>
  <cp:lastPrinted>2019-03-04T15:58:00Z</cp:lastPrinted>
  <dcterms:created xsi:type="dcterms:W3CDTF">2021-11-16T11:11:00Z</dcterms:created>
  <dcterms:modified xsi:type="dcterms:W3CDTF">2021-11-16T11:16:00Z</dcterms:modified>
</cp:coreProperties>
</file>